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4AB6" w14:textId="77777777" w:rsidR="00333FBE" w:rsidRPr="00333FBE" w:rsidRDefault="00333FBE" w:rsidP="00333FBE">
      <w:pPr>
        <w:jc w:val="center"/>
        <w:rPr>
          <w:rStyle w:val="None"/>
          <w:rFonts w:ascii="Calibri" w:hAnsi="Calibri"/>
          <w:b/>
          <w:bCs/>
        </w:rPr>
      </w:pPr>
      <w:r w:rsidRPr="00333FBE">
        <w:rPr>
          <w:rStyle w:val="None"/>
          <w:rFonts w:ascii="Calibri" w:hAnsi="Calibri"/>
          <w:b/>
          <w:bCs/>
        </w:rPr>
        <w:t xml:space="preserve">Email sent to </w:t>
      </w:r>
      <w:proofErr w:type="spellStart"/>
      <w:r w:rsidRPr="00333FBE">
        <w:rPr>
          <w:rStyle w:val="None"/>
          <w:rFonts w:ascii="Calibri" w:hAnsi="Calibri"/>
          <w:b/>
          <w:bCs/>
        </w:rPr>
        <w:t>Wealden</w:t>
      </w:r>
      <w:proofErr w:type="spellEnd"/>
      <w:r w:rsidRPr="00333FBE">
        <w:rPr>
          <w:rStyle w:val="None"/>
          <w:rFonts w:ascii="Calibri" w:hAnsi="Calibri"/>
          <w:b/>
          <w:bCs/>
        </w:rPr>
        <w:t xml:space="preserve"> on 16</w:t>
      </w:r>
      <w:r w:rsidRPr="00333FBE">
        <w:rPr>
          <w:rStyle w:val="None"/>
          <w:rFonts w:ascii="Calibri" w:hAnsi="Calibri"/>
          <w:b/>
          <w:bCs/>
          <w:vertAlign w:val="superscript"/>
        </w:rPr>
        <w:t>th</w:t>
      </w:r>
      <w:r w:rsidRPr="00333FBE">
        <w:rPr>
          <w:rStyle w:val="None"/>
          <w:rFonts w:ascii="Calibri" w:hAnsi="Calibri"/>
          <w:b/>
          <w:bCs/>
        </w:rPr>
        <w:t xml:space="preserve"> January 2020</w:t>
      </w:r>
    </w:p>
    <w:p w14:paraId="20AFEF00" w14:textId="77777777" w:rsidR="00333FBE" w:rsidRPr="00333FBE" w:rsidRDefault="00333FBE" w:rsidP="00333FBE">
      <w:pPr>
        <w:jc w:val="center"/>
        <w:rPr>
          <w:rStyle w:val="None"/>
          <w:rFonts w:ascii="Calibri" w:hAnsi="Calibri"/>
          <w:b/>
          <w:bCs/>
        </w:rPr>
      </w:pPr>
    </w:p>
    <w:p w14:paraId="1870A666" w14:textId="77777777" w:rsidR="00333FBE" w:rsidRPr="00333FBE" w:rsidRDefault="00333FBE" w:rsidP="00333FBE">
      <w:pPr>
        <w:rPr>
          <w:rFonts w:asciiTheme="minorHAnsi" w:eastAsiaTheme="minorHAnsi" w:hAnsiTheme="minorHAnsi" w:cstheme="minorHAnsi"/>
          <w:bdr w:val="none" w:sz="0" w:space="0" w:color="auto"/>
          <w:lang w:val="en-GB"/>
        </w:rPr>
      </w:pPr>
      <w:r w:rsidRPr="00333FBE">
        <w:rPr>
          <w:rFonts w:asciiTheme="minorHAnsi" w:hAnsiTheme="minorHAnsi" w:cstheme="minorHAnsi"/>
        </w:rPr>
        <w:t>Dear Trevor,</w:t>
      </w:r>
    </w:p>
    <w:p w14:paraId="34AC50E6" w14:textId="77777777" w:rsidR="00333FBE" w:rsidRPr="00333FBE" w:rsidRDefault="00333FBE" w:rsidP="00333FBE">
      <w:pPr>
        <w:rPr>
          <w:rFonts w:asciiTheme="minorHAnsi" w:hAnsiTheme="minorHAnsi" w:cstheme="minorHAnsi"/>
        </w:rPr>
      </w:pPr>
    </w:p>
    <w:p w14:paraId="51A86A16"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Thank you for your email of 14 January 2020 in response to our queries. </w:t>
      </w:r>
    </w:p>
    <w:p w14:paraId="44FAA25D" w14:textId="77777777" w:rsidR="00333FBE" w:rsidRPr="00333FBE" w:rsidRDefault="00333FBE" w:rsidP="00333FBE">
      <w:pPr>
        <w:rPr>
          <w:rFonts w:asciiTheme="minorHAnsi" w:hAnsiTheme="minorHAnsi" w:cstheme="minorHAnsi"/>
        </w:rPr>
      </w:pPr>
    </w:p>
    <w:p w14:paraId="5E33917D"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Further to your email, and so APC can better understand the process you have undertaken in coming to your decision on the management of the Willows car park, as well helping to inform APC as to how it may choose to react to your decision, I would be very grateful if you could provide us with answers to the following:</w:t>
      </w:r>
    </w:p>
    <w:p w14:paraId="7B616217" w14:textId="77777777" w:rsidR="00333FBE" w:rsidRPr="00333FBE" w:rsidRDefault="00333FBE" w:rsidP="00333FBE">
      <w:pPr>
        <w:rPr>
          <w:rFonts w:asciiTheme="minorHAnsi" w:hAnsiTheme="minorHAnsi" w:cstheme="minorHAnsi"/>
        </w:rPr>
      </w:pPr>
    </w:p>
    <w:p w14:paraId="61FD0BF5" w14:textId="77777777" w:rsidR="00333FBE" w:rsidRPr="00333FBE" w:rsidRDefault="00333FBE" w:rsidP="00333FBE">
      <w:pPr>
        <w:rPr>
          <w:rFonts w:asciiTheme="minorHAnsi" w:hAnsiTheme="minorHAnsi" w:cstheme="minorHAnsi"/>
        </w:rPr>
      </w:pPr>
      <w:proofErr w:type="spellStart"/>
      <w:r w:rsidRPr="00333FBE">
        <w:rPr>
          <w:rFonts w:asciiTheme="minorHAnsi" w:hAnsiTheme="minorHAnsi" w:cstheme="minorHAnsi"/>
        </w:rPr>
        <w:t>i</w:t>
      </w:r>
      <w:proofErr w:type="spellEnd"/>
      <w:r w:rsidRPr="00333FBE">
        <w:rPr>
          <w:rFonts w:asciiTheme="minorHAnsi" w:hAnsiTheme="minorHAnsi" w:cstheme="minorHAnsi"/>
        </w:rPr>
        <w:t>) what documents and/or materials your committee had to assist you in the decision making process;</w:t>
      </w:r>
    </w:p>
    <w:p w14:paraId="43C09CBB"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ii) whether we can hav</w:t>
      </w:r>
      <w:bookmarkStart w:id="0" w:name="_GoBack"/>
      <w:bookmarkEnd w:id="0"/>
      <w:r w:rsidRPr="00333FBE">
        <w:rPr>
          <w:rFonts w:asciiTheme="minorHAnsi" w:hAnsiTheme="minorHAnsi" w:cstheme="minorHAnsi"/>
        </w:rPr>
        <w:t>e copies of said documents and/or materials;</w:t>
      </w:r>
    </w:p>
    <w:p w14:paraId="4F498CE5"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iii) the detail of what other options were considered by you;</w:t>
      </w:r>
    </w:p>
    <w:p w14:paraId="53AF1AA9"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 xml:space="preserve">iv) what is meant by “in the best interests of the wider residents of </w:t>
      </w:r>
      <w:proofErr w:type="spellStart"/>
      <w:r w:rsidRPr="00333FBE">
        <w:rPr>
          <w:rFonts w:asciiTheme="minorHAnsi" w:hAnsiTheme="minorHAnsi" w:cstheme="minorHAnsi"/>
        </w:rPr>
        <w:t>Wealden</w:t>
      </w:r>
      <w:proofErr w:type="spellEnd"/>
      <w:r w:rsidRPr="00333FBE">
        <w:rPr>
          <w:rFonts w:asciiTheme="minorHAnsi" w:hAnsiTheme="minorHAnsi" w:cstheme="minorHAnsi"/>
        </w:rPr>
        <w:t>” as set out in your email as a reason for your decision;</w:t>
      </w:r>
    </w:p>
    <w:p w14:paraId="7F9EADB1"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 xml:space="preserve">v) the extent to which the fact that you already manage other car parks in </w:t>
      </w:r>
      <w:proofErr w:type="spellStart"/>
      <w:r w:rsidRPr="00333FBE">
        <w:rPr>
          <w:rFonts w:asciiTheme="minorHAnsi" w:hAnsiTheme="minorHAnsi" w:cstheme="minorHAnsi"/>
        </w:rPr>
        <w:t>Wealden</w:t>
      </w:r>
      <w:proofErr w:type="spellEnd"/>
      <w:r w:rsidRPr="00333FBE">
        <w:rPr>
          <w:rFonts w:asciiTheme="minorHAnsi" w:hAnsiTheme="minorHAnsi" w:cstheme="minorHAnsi"/>
        </w:rPr>
        <w:t xml:space="preserve"> influenced your decision;</w:t>
      </w:r>
    </w:p>
    <w:p w14:paraId="057A5983"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vi) why you have concluded that the same standards you allude to in your email could not be met by APC’s continued management of the car parks;</w:t>
      </w:r>
    </w:p>
    <w:p w14:paraId="41C8B3F5"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vii) what WDC’s intention (short and long term) is vis a vis keeping open the public toilets in both car parks;</w:t>
      </w:r>
    </w:p>
    <w:p w14:paraId="4BAC8EC7"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viii) whether WDC intend for charge for parking in the Willows post 1st April;</w:t>
      </w:r>
    </w:p>
    <w:p w14:paraId="35EE3ACA"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 xml:space="preserve">ix) if the answer is ‘yes’ to viii) above, how you say that fits within WDC’s policy not to charge for parking owned/managed by WDC within </w:t>
      </w:r>
      <w:proofErr w:type="spellStart"/>
      <w:r w:rsidRPr="00333FBE">
        <w:rPr>
          <w:rFonts w:asciiTheme="minorHAnsi" w:hAnsiTheme="minorHAnsi" w:cstheme="minorHAnsi"/>
        </w:rPr>
        <w:t>Wealden</w:t>
      </w:r>
      <w:proofErr w:type="spellEnd"/>
      <w:r w:rsidRPr="00333FBE">
        <w:rPr>
          <w:rFonts w:asciiTheme="minorHAnsi" w:hAnsiTheme="minorHAnsi" w:cstheme="minorHAnsi"/>
        </w:rPr>
        <w:t>; </w:t>
      </w:r>
    </w:p>
    <w:p w14:paraId="0F5230B3"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 xml:space="preserve">x) whether any consideration was given to engagement with APC before </w:t>
      </w:r>
      <w:proofErr w:type="spellStart"/>
      <w:r w:rsidRPr="00333FBE">
        <w:rPr>
          <w:rFonts w:asciiTheme="minorHAnsi" w:hAnsiTheme="minorHAnsi" w:cstheme="minorHAnsi"/>
        </w:rPr>
        <w:t>finalising</w:t>
      </w:r>
      <w:proofErr w:type="spellEnd"/>
      <w:r w:rsidRPr="00333FBE">
        <w:rPr>
          <w:rFonts w:asciiTheme="minorHAnsi" w:hAnsiTheme="minorHAnsi" w:cstheme="minorHAnsi"/>
        </w:rPr>
        <w:t xml:space="preserve"> you’re decision; and</w:t>
      </w:r>
    </w:p>
    <w:p w14:paraId="5F230A48"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xi) to what extent was there consultation with our local Cllr, Cllr Lunn, before your decision was taken.</w:t>
      </w:r>
    </w:p>
    <w:p w14:paraId="5E4E6264" w14:textId="77777777" w:rsidR="00333FBE" w:rsidRPr="00333FBE" w:rsidRDefault="00333FBE" w:rsidP="00333FBE">
      <w:pPr>
        <w:rPr>
          <w:rFonts w:asciiTheme="minorHAnsi" w:hAnsiTheme="minorHAnsi" w:cstheme="minorHAnsi"/>
        </w:rPr>
      </w:pPr>
    </w:p>
    <w:p w14:paraId="0021884C" w14:textId="77777777" w:rsidR="00333FBE" w:rsidRPr="00333FBE" w:rsidRDefault="00333FBE" w:rsidP="00333FBE">
      <w:pPr>
        <w:rPr>
          <w:rFonts w:asciiTheme="minorHAnsi" w:hAnsiTheme="minorHAnsi" w:cstheme="minorHAnsi"/>
        </w:rPr>
      </w:pPr>
      <w:r w:rsidRPr="00333FBE">
        <w:rPr>
          <w:rFonts w:asciiTheme="minorHAnsi" w:hAnsiTheme="minorHAnsi" w:cstheme="minorHAnsi"/>
        </w:rPr>
        <w:t xml:space="preserve">Lastly, may I ask whether the meeting at which you took the decision was </w:t>
      </w:r>
      <w:proofErr w:type="spellStart"/>
      <w:r w:rsidRPr="00333FBE">
        <w:rPr>
          <w:rFonts w:asciiTheme="minorHAnsi" w:hAnsiTheme="minorHAnsi" w:cstheme="minorHAnsi"/>
        </w:rPr>
        <w:t>minuted</w:t>
      </w:r>
      <w:proofErr w:type="spellEnd"/>
      <w:r w:rsidRPr="00333FBE">
        <w:rPr>
          <w:rFonts w:asciiTheme="minorHAnsi" w:hAnsiTheme="minorHAnsi" w:cstheme="minorHAnsi"/>
        </w:rPr>
        <w:t>, and if so whether we could have a copy of the minutes?</w:t>
      </w:r>
    </w:p>
    <w:p w14:paraId="217689A7" w14:textId="77777777" w:rsidR="00333FBE" w:rsidRPr="00333FBE" w:rsidRDefault="00333FBE" w:rsidP="00333FBE">
      <w:pPr>
        <w:rPr>
          <w:rFonts w:asciiTheme="minorHAnsi" w:hAnsiTheme="minorHAnsi" w:cstheme="minorHAnsi"/>
        </w:rPr>
      </w:pPr>
    </w:p>
    <w:p w14:paraId="5B8B8E6E" w14:textId="77777777" w:rsidR="00333FBE" w:rsidRPr="00333FBE" w:rsidRDefault="00333FBE" w:rsidP="00333FBE">
      <w:pPr>
        <w:rPr>
          <w:rFonts w:asciiTheme="minorHAnsi" w:hAnsiTheme="minorHAnsi" w:cstheme="minorHAnsi"/>
          <w:lang w:eastAsia="en-GB"/>
        </w:rPr>
      </w:pPr>
      <w:r w:rsidRPr="00333FBE">
        <w:rPr>
          <w:rFonts w:asciiTheme="minorHAnsi" w:hAnsiTheme="minorHAnsi" w:cstheme="minorHAnsi"/>
          <w:lang w:eastAsia="en-GB"/>
        </w:rPr>
        <w:t>Kind Regards</w:t>
      </w:r>
    </w:p>
    <w:p w14:paraId="13E3F41F" w14:textId="77777777" w:rsidR="00333FBE" w:rsidRPr="00333FBE" w:rsidRDefault="00333FBE" w:rsidP="00333FBE">
      <w:pPr>
        <w:rPr>
          <w:rFonts w:asciiTheme="minorHAnsi" w:hAnsiTheme="minorHAnsi" w:cstheme="minorHAnsi"/>
          <w:lang w:eastAsia="en-GB"/>
        </w:rPr>
      </w:pPr>
      <w:r w:rsidRPr="00333FBE">
        <w:rPr>
          <w:rFonts w:asciiTheme="minorHAnsi" w:hAnsiTheme="minorHAnsi" w:cstheme="minorHAnsi"/>
          <w:lang w:eastAsia="en-GB"/>
        </w:rPr>
        <w:t>Victoria Rutt</w:t>
      </w:r>
    </w:p>
    <w:p w14:paraId="1818B4BA" w14:textId="77777777" w:rsidR="00CC7D01" w:rsidRPr="00333FBE" w:rsidRDefault="00CC7D01"/>
    <w:sectPr w:rsidR="00CC7D01" w:rsidRPr="00333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9B"/>
    <w:rsid w:val="00333FBE"/>
    <w:rsid w:val="0097289B"/>
    <w:rsid w:val="00CC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50CF"/>
  <w15:chartTrackingRefBased/>
  <w15:docId w15:val="{E2E7F23E-6E08-4827-8DCF-76ADEED5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B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33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cp:revision>
  <dcterms:created xsi:type="dcterms:W3CDTF">2020-02-11T13:23:00Z</dcterms:created>
  <dcterms:modified xsi:type="dcterms:W3CDTF">2020-02-11T13:28:00Z</dcterms:modified>
</cp:coreProperties>
</file>