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73D4C" w14:textId="77777777" w:rsidR="00082DD5" w:rsidRDefault="00082DD5" w:rsidP="00082DD5">
      <w:pPr>
        <w:pStyle w:val="Title"/>
        <w:tabs>
          <w:tab w:val="left" w:pos="6300"/>
        </w:tabs>
        <w:rPr>
          <w:rFonts w:ascii="Helvetica" w:eastAsia="Helvetica" w:hAnsi="Helvetica" w:cs="Helvetica"/>
        </w:rPr>
      </w:pPr>
      <w:bookmarkStart w:id="0" w:name="_GoBack"/>
      <w:bookmarkEnd w:id="0"/>
      <w:r>
        <w:rPr>
          <w:rFonts w:ascii="Helvetica" w:hAnsi="Helvetica"/>
          <w:color w:val="2918A8"/>
          <w:sz w:val="52"/>
          <w:szCs w:val="52"/>
          <w:u w:color="2918A8"/>
        </w:rPr>
        <w:t>ALFRISTON PARISH COUNCIL</w:t>
      </w:r>
    </w:p>
    <w:p w14:paraId="1FA77AE8" w14:textId="77777777" w:rsidR="00082DD5" w:rsidRDefault="00797DD0" w:rsidP="00082DD5">
      <w:pPr>
        <w:pStyle w:val="BodyA"/>
        <w:jc w:val="center"/>
        <w:rPr>
          <w:rStyle w:val="None"/>
          <w:rFonts w:eastAsia="Calibri"/>
        </w:rPr>
      </w:pPr>
      <w:hyperlink r:id="rId7" w:history="1">
        <w:r w:rsidR="00082DD5">
          <w:rPr>
            <w:rStyle w:val="Hyperlink0"/>
          </w:rPr>
          <w:t>www.alfristonparishcouncil.org.uk</w:t>
        </w:r>
      </w:hyperlink>
    </w:p>
    <w:p w14:paraId="7722D824" w14:textId="77777777" w:rsidR="00082DD5" w:rsidRDefault="00082DD5" w:rsidP="00082DD5">
      <w:pPr>
        <w:pStyle w:val="BodyA"/>
        <w:jc w:val="center"/>
        <w:rPr>
          <w:rStyle w:val="None"/>
          <w:rFonts w:eastAsia="Calibri"/>
        </w:rPr>
      </w:pPr>
    </w:p>
    <w:p w14:paraId="0ECAD052" w14:textId="77777777" w:rsidR="00082DD5" w:rsidRPr="00BE0216" w:rsidRDefault="00082DD5" w:rsidP="00082DD5">
      <w:pPr>
        <w:pStyle w:val="BodyA"/>
        <w:ind w:left="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b/>
          <w:bCs/>
        </w:rPr>
        <w:t>CLERK TO THE COUNCIL</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 xml:space="preserve">33 </w:t>
      </w:r>
      <w:proofErr w:type="spellStart"/>
      <w:r w:rsidRPr="00BE0216">
        <w:rPr>
          <w:rStyle w:val="None"/>
          <w:rFonts w:asciiTheme="minorHAnsi" w:eastAsia="Calibri" w:hAnsiTheme="minorHAnsi" w:cstheme="minorHAnsi"/>
        </w:rPr>
        <w:t>Swaines</w:t>
      </w:r>
      <w:proofErr w:type="spellEnd"/>
      <w:r w:rsidRPr="00BE0216">
        <w:rPr>
          <w:rStyle w:val="None"/>
          <w:rFonts w:asciiTheme="minorHAnsi" w:eastAsia="Calibri" w:hAnsiTheme="minorHAnsi" w:cstheme="minorHAnsi"/>
        </w:rPr>
        <w:t xml:space="preserve"> Way</w:t>
      </w:r>
      <w:r w:rsidRPr="00BE0216">
        <w:rPr>
          <w:rStyle w:val="None"/>
          <w:rFonts w:asciiTheme="minorHAnsi" w:eastAsia="Calibri" w:hAnsiTheme="minorHAnsi" w:cstheme="minorHAnsi"/>
          <w:color w:val="FF0000"/>
          <w:u w:color="FF0000"/>
        </w:rPr>
        <w:tab/>
      </w:r>
    </w:p>
    <w:p w14:paraId="15A69B5B" w14:textId="77777777" w:rsidR="00082DD5" w:rsidRPr="00BE0216" w:rsidRDefault="00082DD5" w:rsidP="00082DD5">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Victoria Rutt</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Heathfield</w:t>
      </w:r>
    </w:p>
    <w:p w14:paraId="33A2A310" w14:textId="77777777" w:rsidR="00082DD5" w:rsidRPr="00BE0216" w:rsidRDefault="00082DD5" w:rsidP="00082DD5">
      <w:pPr>
        <w:pStyle w:val="BodyA"/>
        <w:ind w:left="567" w:firstLine="567"/>
        <w:rPr>
          <w:rStyle w:val="None"/>
          <w:rFonts w:asciiTheme="minorHAnsi" w:eastAsia="Calibri" w:hAnsiTheme="minorHAnsi" w:cstheme="minorHAnsi"/>
        </w:rPr>
      </w:pP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t>East Sussex</w:t>
      </w:r>
    </w:p>
    <w:p w14:paraId="01566EB7" w14:textId="77777777" w:rsidR="00082DD5" w:rsidRPr="00BE0216" w:rsidRDefault="00082DD5" w:rsidP="00082DD5">
      <w:pPr>
        <w:pStyle w:val="BodyA"/>
        <w:ind w:left="5760" w:firstLine="720"/>
        <w:rPr>
          <w:rStyle w:val="None"/>
          <w:rFonts w:asciiTheme="minorHAnsi" w:eastAsia="Calibri" w:hAnsiTheme="minorHAnsi" w:cstheme="minorHAnsi"/>
          <w:lang w:val="pt-PT"/>
        </w:rPr>
      </w:pPr>
      <w:r>
        <w:rPr>
          <w:rStyle w:val="None"/>
          <w:rFonts w:asciiTheme="minorHAnsi" w:eastAsia="Calibri" w:hAnsiTheme="minorHAnsi" w:cstheme="minorHAnsi"/>
          <w:lang w:val="pt-PT"/>
        </w:rPr>
        <w:t>T</w:t>
      </w:r>
      <w:r w:rsidRPr="00BE0216">
        <w:rPr>
          <w:rStyle w:val="None"/>
          <w:rFonts w:asciiTheme="minorHAnsi" w:eastAsia="Calibri" w:hAnsiTheme="minorHAnsi" w:cstheme="minorHAnsi"/>
          <w:lang w:val="pt-PT"/>
        </w:rPr>
        <w:t>N21 0AN</w:t>
      </w:r>
    </w:p>
    <w:p w14:paraId="6BE2040C" w14:textId="77777777" w:rsidR="00082DD5" w:rsidRPr="00BE0216" w:rsidRDefault="00082DD5" w:rsidP="00082DD5">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rPr>
        <w:t>Tel: 07936 904743</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58C22896" w14:textId="77777777" w:rsidR="00082DD5" w:rsidRPr="00BE0216" w:rsidRDefault="00082DD5" w:rsidP="00082DD5">
      <w:pPr>
        <w:pStyle w:val="BodyA"/>
        <w:ind w:firstLine="567"/>
        <w:rPr>
          <w:rStyle w:val="None"/>
          <w:rFonts w:asciiTheme="minorHAnsi" w:eastAsia="Calibri" w:hAnsiTheme="minorHAnsi" w:cstheme="minorHAnsi"/>
          <w:color w:val="FF0000"/>
          <w:u w:color="FF0000"/>
        </w:rPr>
      </w:pPr>
      <w:r w:rsidRPr="00BE0216">
        <w:rPr>
          <w:rStyle w:val="None"/>
          <w:rFonts w:asciiTheme="minorHAnsi" w:eastAsia="Calibri" w:hAnsiTheme="minorHAnsi" w:cstheme="minorHAnsi"/>
          <w:u w:color="2918A8"/>
        </w:rPr>
        <w:t xml:space="preserve">E-mail: </w:t>
      </w:r>
      <w:hyperlink r:id="rId8" w:history="1">
        <w:r w:rsidRPr="00BE0216">
          <w:rPr>
            <w:rStyle w:val="Hyperlink1"/>
            <w:rFonts w:asciiTheme="minorHAnsi" w:hAnsiTheme="minorHAnsi" w:cstheme="minorHAnsi"/>
            <w:sz w:val="24"/>
            <w:szCs w:val="24"/>
          </w:rPr>
          <w:t>clerk@alfristonparishcouncil.org.uk</w:t>
        </w:r>
      </w:hyperlink>
      <w:r w:rsidRPr="00BE0216">
        <w:rPr>
          <w:rStyle w:val="None"/>
          <w:rFonts w:asciiTheme="minorHAnsi" w:eastAsia="Calibri" w:hAnsiTheme="minorHAnsi" w:cstheme="minorHAnsi"/>
          <w:color w:val="2918A8"/>
          <w:u w:color="2918A8"/>
        </w:rPr>
        <w:t xml:space="preserve">  </w:t>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r w:rsidRPr="00BE0216">
        <w:rPr>
          <w:rStyle w:val="None"/>
          <w:rFonts w:asciiTheme="minorHAnsi" w:eastAsia="Calibri" w:hAnsiTheme="minorHAnsi" w:cstheme="minorHAnsi"/>
        </w:rPr>
        <w:tab/>
      </w:r>
    </w:p>
    <w:p w14:paraId="2B9BDAFC" w14:textId="77777777" w:rsidR="00082DD5" w:rsidRPr="00BE0216" w:rsidRDefault="00082DD5" w:rsidP="00082DD5">
      <w:pPr>
        <w:pStyle w:val="BodyA"/>
        <w:ind w:left="567" w:firstLine="567"/>
        <w:rPr>
          <w:rStyle w:val="None"/>
          <w:rFonts w:asciiTheme="minorHAnsi" w:eastAsia="Calibri" w:hAnsiTheme="minorHAnsi" w:cstheme="minorHAnsi"/>
          <w:color w:val="FF0000"/>
          <w:u w:color="FF0000"/>
        </w:rPr>
      </w:pPr>
    </w:p>
    <w:p w14:paraId="152CBCE2" w14:textId="77777777" w:rsidR="00082DD5" w:rsidRPr="00BE0216" w:rsidRDefault="00082DD5" w:rsidP="00082DD5">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 xml:space="preserve">Minutes of a CONFIDENTIAL </w:t>
      </w:r>
      <w:r>
        <w:rPr>
          <w:rStyle w:val="None"/>
          <w:rFonts w:asciiTheme="minorHAnsi" w:eastAsia="Calibri" w:hAnsiTheme="minorHAnsi" w:cstheme="minorHAnsi"/>
          <w:b/>
          <w:bCs/>
        </w:rPr>
        <w:t xml:space="preserve">car park </w:t>
      </w:r>
      <w:r w:rsidRPr="00BE0216">
        <w:rPr>
          <w:rStyle w:val="None"/>
          <w:rFonts w:asciiTheme="minorHAnsi" w:eastAsia="Calibri" w:hAnsiTheme="minorHAnsi" w:cstheme="minorHAnsi"/>
          <w:b/>
          <w:bCs/>
        </w:rPr>
        <w:t>meeting of Alfriston Parish Council (APC)</w:t>
      </w:r>
    </w:p>
    <w:p w14:paraId="7056DA94" w14:textId="71BF5FBA" w:rsidR="00082DD5" w:rsidRPr="00BE0216" w:rsidRDefault="00082DD5" w:rsidP="00082DD5">
      <w:pPr>
        <w:pStyle w:val="BodyA"/>
        <w:ind w:left="567"/>
        <w:jc w:val="center"/>
        <w:rPr>
          <w:rStyle w:val="None"/>
          <w:rFonts w:asciiTheme="minorHAnsi" w:eastAsia="Calibri" w:hAnsiTheme="minorHAnsi" w:cstheme="minorHAnsi"/>
        </w:rPr>
      </w:pPr>
      <w:r w:rsidRPr="00BE0216">
        <w:rPr>
          <w:rStyle w:val="None"/>
          <w:rFonts w:asciiTheme="minorHAnsi" w:eastAsia="Calibri" w:hAnsiTheme="minorHAnsi" w:cstheme="minorHAnsi"/>
          <w:b/>
          <w:bCs/>
        </w:rPr>
        <w:t xml:space="preserve">held in the Committee Room, AWMH on </w:t>
      </w:r>
      <w:r>
        <w:rPr>
          <w:rStyle w:val="None"/>
          <w:rFonts w:asciiTheme="minorHAnsi" w:eastAsia="Calibri" w:hAnsiTheme="minorHAnsi" w:cstheme="minorHAnsi"/>
          <w:b/>
          <w:bCs/>
        </w:rPr>
        <w:t>Monday 17</w:t>
      </w:r>
      <w:r w:rsidRPr="00B54B65">
        <w:rPr>
          <w:rStyle w:val="None"/>
          <w:rFonts w:asciiTheme="minorHAnsi" w:eastAsia="Calibri" w:hAnsiTheme="minorHAnsi" w:cstheme="minorHAnsi"/>
          <w:b/>
          <w:bCs/>
          <w:vertAlign w:val="superscript"/>
        </w:rPr>
        <w:t>th</w:t>
      </w:r>
      <w:r>
        <w:rPr>
          <w:rStyle w:val="None"/>
          <w:rFonts w:asciiTheme="minorHAnsi" w:eastAsia="Calibri" w:hAnsiTheme="minorHAnsi" w:cstheme="minorHAnsi"/>
          <w:b/>
          <w:bCs/>
        </w:rPr>
        <w:t xml:space="preserve"> February</w:t>
      </w:r>
      <w:r w:rsidRPr="00BE0216">
        <w:rPr>
          <w:rStyle w:val="None"/>
          <w:rFonts w:asciiTheme="minorHAnsi" w:eastAsia="Calibri" w:hAnsiTheme="minorHAnsi" w:cstheme="minorHAnsi"/>
          <w:b/>
          <w:bCs/>
        </w:rPr>
        <w:t xml:space="preserve"> 2020 </w:t>
      </w:r>
    </w:p>
    <w:p w14:paraId="4F0C4D9C" w14:textId="77777777" w:rsidR="00082DD5" w:rsidRPr="00BE0216" w:rsidRDefault="00082DD5" w:rsidP="00082DD5">
      <w:pPr>
        <w:pStyle w:val="BodyA"/>
        <w:ind w:left="567"/>
        <w:rPr>
          <w:rStyle w:val="None"/>
          <w:rFonts w:asciiTheme="minorHAnsi" w:eastAsia="Helvetica" w:hAnsiTheme="minorHAnsi" w:cstheme="minorHAnsi"/>
          <w:b/>
          <w:bCs/>
        </w:rPr>
      </w:pPr>
      <w:r w:rsidRPr="00BE0216">
        <w:rPr>
          <w:rStyle w:val="None"/>
          <w:rFonts w:asciiTheme="minorHAnsi" w:eastAsia="Helvetica" w:hAnsiTheme="minorHAnsi" w:cstheme="minorHAnsi"/>
          <w:b/>
          <w:bCs/>
        </w:rPr>
        <w:tab/>
      </w:r>
    </w:p>
    <w:p w14:paraId="260A3E9A" w14:textId="77777777" w:rsidR="00082DD5" w:rsidRPr="00BE0216" w:rsidRDefault="00082DD5" w:rsidP="00082DD5">
      <w:pPr>
        <w:pStyle w:val="BodyA"/>
        <w:ind w:firstLine="567"/>
        <w:rPr>
          <w:rStyle w:val="None"/>
          <w:rFonts w:asciiTheme="minorHAnsi" w:eastAsia="Calibri" w:hAnsiTheme="minorHAnsi" w:cstheme="minorHAnsi"/>
        </w:rPr>
      </w:pPr>
      <w:r w:rsidRPr="00BE0216">
        <w:rPr>
          <w:rStyle w:val="None"/>
          <w:rFonts w:asciiTheme="minorHAnsi" w:eastAsia="Calibri" w:hAnsiTheme="minorHAnsi" w:cstheme="minorHAnsi"/>
          <w:b/>
          <w:bCs/>
        </w:rPr>
        <w:t>Present:</w:t>
      </w:r>
    </w:p>
    <w:p w14:paraId="7210671E" w14:textId="77777777" w:rsidR="00082DD5" w:rsidRDefault="00082DD5" w:rsidP="00082DD5">
      <w:pPr>
        <w:pStyle w:val="BodyA"/>
        <w:ind w:left="567"/>
        <w:rPr>
          <w:rStyle w:val="None"/>
          <w:rFonts w:asciiTheme="minorHAnsi" w:eastAsia="Calibri" w:hAnsiTheme="minorHAnsi" w:cstheme="minorHAnsi"/>
        </w:rPr>
      </w:pPr>
      <w:r>
        <w:rPr>
          <w:rStyle w:val="None"/>
          <w:rFonts w:asciiTheme="minorHAnsi" w:eastAsia="Calibri" w:hAnsiTheme="minorHAnsi" w:cstheme="minorHAnsi"/>
        </w:rPr>
        <w:t>Cllr Watkins [Chair]</w:t>
      </w:r>
      <w:r>
        <w:rPr>
          <w:rStyle w:val="None"/>
          <w:rFonts w:asciiTheme="minorHAnsi" w:eastAsia="Calibri" w:hAnsiTheme="minorHAnsi" w:cstheme="minorHAnsi"/>
        </w:rPr>
        <w:tab/>
      </w:r>
      <w:r>
        <w:rPr>
          <w:rStyle w:val="None"/>
          <w:rFonts w:asciiTheme="minorHAnsi" w:eastAsia="Calibri" w:hAnsiTheme="minorHAnsi" w:cstheme="minorHAnsi"/>
        </w:rPr>
        <w:tab/>
        <w:t>Cllr Daw</w:t>
      </w:r>
    </w:p>
    <w:p w14:paraId="7A50ED8B" w14:textId="4E31710A" w:rsidR="00082DD5" w:rsidRPr="00BE0216" w:rsidRDefault="00082DD5" w:rsidP="00082DD5">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Cllr Beechey [Vice Chair]</w:t>
      </w:r>
      <w:r w:rsidRPr="00BE0216">
        <w:rPr>
          <w:rStyle w:val="None"/>
          <w:rFonts w:asciiTheme="minorHAnsi" w:eastAsia="Calibri" w:hAnsiTheme="minorHAnsi" w:cstheme="minorHAnsi"/>
        </w:rPr>
        <w:tab/>
      </w:r>
      <w:proofErr w:type="spellStart"/>
      <w:r w:rsidRPr="00BE0216">
        <w:rPr>
          <w:rStyle w:val="None"/>
          <w:rFonts w:asciiTheme="minorHAnsi" w:eastAsia="Calibri" w:hAnsiTheme="minorHAnsi" w:cstheme="minorHAnsi"/>
          <w:lang w:val="fr-FR"/>
        </w:rPr>
        <w:t>C</w:t>
      </w:r>
      <w:r>
        <w:rPr>
          <w:rStyle w:val="None"/>
          <w:rFonts w:asciiTheme="minorHAnsi" w:eastAsia="Calibri" w:hAnsiTheme="minorHAnsi" w:cstheme="minorHAnsi"/>
          <w:lang w:val="fr-FR"/>
        </w:rPr>
        <w:t>llr</w:t>
      </w:r>
      <w:proofErr w:type="spellEnd"/>
      <w:r>
        <w:rPr>
          <w:rStyle w:val="None"/>
          <w:rFonts w:asciiTheme="minorHAnsi" w:eastAsia="Calibri" w:hAnsiTheme="minorHAnsi" w:cstheme="minorHAnsi"/>
          <w:lang w:val="fr-FR"/>
        </w:rPr>
        <w:t xml:space="preserve"> Cooper </w:t>
      </w:r>
      <w:r w:rsidRPr="00BE0216">
        <w:rPr>
          <w:rStyle w:val="None"/>
          <w:rFonts w:asciiTheme="minorHAnsi" w:eastAsia="Calibri" w:hAnsiTheme="minorHAnsi" w:cstheme="minorHAnsi"/>
          <w:lang w:val="fr-FR"/>
        </w:rPr>
        <w:tab/>
      </w:r>
    </w:p>
    <w:p w14:paraId="62215234" w14:textId="77777777" w:rsidR="0006507B" w:rsidRDefault="00082DD5" w:rsidP="00082DD5">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rPr>
        <w:t xml:space="preserve">Cllr </w:t>
      </w:r>
      <w:proofErr w:type="spellStart"/>
      <w:r w:rsidRPr="00BE0216">
        <w:rPr>
          <w:rStyle w:val="None"/>
          <w:rFonts w:asciiTheme="minorHAnsi" w:eastAsia="Calibri" w:hAnsiTheme="minorHAnsi" w:cstheme="minorHAnsi"/>
        </w:rPr>
        <w:t>Rabagliati</w:t>
      </w:r>
      <w:proofErr w:type="spellEnd"/>
    </w:p>
    <w:p w14:paraId="5ACFB2C3" w14:textId="77777777" w:rsidR="0006507B" w:rsidRDefault="0006507B" w:rsidP="00082DD5">
      <w:pPr>
        <w:pStyle w:val="BodyA"/>
        <w:ind w:left="567"/>
        <w:rPr>
          <w:rStyle w:val="None"/>
          <w:rFonts w:asciiTheme="minorHAnsi" w:eastAsia="Calibri" w:hAnsiTheme="minorHAnsi" w:cstheme="minorHAnsi"/>
        </w:rPr>
      </w:pPr>
    </w:p>
    <w:p w14:paraId="0CE7DE00" w14:textId="77777777" w:rsidR="0006507B" w:rsidRPr="0006507B" w:rsidRDefault="0006507B" w:rsidP="00082DD5">
      <w:pPr>
        <w:pStyle w:val="BodyA"/>
        <w:ind w:left="567"/>
        <w:rPr>
          <w:rStyle w:val="None"/>
          <w:rFonts w:asciiTheme="minorHAnsi" w:eastAsia="Calibri" w:hAnsiTheme="minorHAnsi" w:cstheme="minorHAnsi"/>
          <w:b/>
          <w:bCs/>
        </w:rPr>
      </w:pPr>
      <w:r w:rsidRPr="0006507B">
        <w:rPr>
          <w:rStyle w:val="None"/>
          <w:rFonts w:asciiTheme="minorHAnsi" w:eastAsia="Calibri" w:hAnsiTheme="minorHAnsi" w:cstheme="minorHAnsi"/>
          <w:b/>
          <w:bCs/>
        </w:rPr>
        <w:t>Apologies:</w:t>
      </w:r>
    </w:p>
    <w:p w14:paraId="5921AC01" w14:textId="77777777" w:rsidR="0006507B" w:rsidRDefault="0006507B" w:rsidP="00082DD5">
      <w:pPr>
        <w:pStyle w:val="BodyA"/>
        <w:ind w:left="567"/>
        <w:rPr>
          <w:rStyle w:val="None"/>
          <w:rFonts w:asciiTheme="minorHAnsi" w:eastAsia="Calibri" w:hAnsiTheme="minorHAnsi" w:cstheme="minorHAnsi"/>
        </w:rPr>
      </w:pPr>
      <w:r>
        <w:rPr>
          <w:rStyle w:val="None"/>
          <w:rFonts w:asciiTheme="minorHAnsi" w:eastAsia="Calibri" w:hAnsiTheme="minorHAnsi" w:cstheme="minorHAnsi"/>
        </w:rPr>
        <w:t>Cllr Savage</w:t>
      </w:r>
    </w:p>
    <w:p w14:paraId="0DB5F33F" w14:textId="47757C5A" w:rsidR="00082DD5" w:rsidRDefault="0006507B" w:rsidP="00082DD5">
      <w:pPr>
        <w:pStyle w:val="BodyA"/>
        <w:ind w:left="567"/>
        <w:rPr>
          <w:rStyle w:val="None"/>
          <w:rFonts w:asciiTheme="minorHAnsi" w:eastAsia="Calibri" w:hAnsiTheme="minorHAnsi" w:cstheme="minorHAnsi"/>
          <w:lang w:val="fr-FR"/>
        </w:rPr>
      </w:pPr>
      <w:r>
        <w:rPr>
          <w:rStyle w:val="None"/>
          <w:rFonts w:asciiTheme="minorHAnsi" w:eastAsia="Calibri" w:hAnsiTheme="minorHAnsi" w:cstheme="minorHAnsi"/>
        </w:rPr>
        <w:t>Cllr Adcock</w:t>
      </w:r>
      <w:r w:rsidR="00082DD5" w:rsidRPr="00BE0216">
        <w:rPr>
          <w:rStyle w:val="None"/>
          <w:rFonts w:asciiTheme="minorHAnsi" w:eastAsia="Calibri" w:hAnsiTheme="minorHAnsi" w:cstheme="minorHAnsi"/>
        </w:rPr>
        <w:tab/>
      </w:r>
      <w:r w:rsidR="00082DD5" w:rsidRPr="00BE0216">
        <w:rPr>
          <w:rStyle w:val="None"/>
          <w:rFonts w:asciiTheme="minorHAnsi" w:eastAsia="Calibri" w:hAnsiTheme="minorHAnsi" w:cstheme="minorHAnsi"/>
        </w:rPr>
        <w:tab/>
      </w:r>
      <w:r w:rsidR="00082DD5" w:rsidRPr="00BE0216">
        <w:rPr>
          <w:rStyle w:val="None"/>
          <w:rFonts w:asciiTheme="minorHAnsi" w:eastAsia="Calibri" w:hAnsiTheme="minorHAnsi" w:cstheme="minorHAnsi"/>
        </w:rPr>
        <w:tab/>
      </w:r>
      <w:r w:rsidR="00082DD5" w:rsidRPr="00BE0216">
        <w:rPr>
          <w:rStyle w:val="None"/>
          <w:rFonts w:asciiTheme="minorHAnsi" w:eastAsia="Calibri" w:hAnsiTheme="minorHAnsi" w:cstheme="minorHAnsi"/>
          <w:lang w:val="fr-FR"/>
        </w:rPr>
        <w:tab/>
      </w:r>
      <w:r w:rsidR="00082DD5" w:rsidRPr="00BE0216">
        <w:rPr>
          <w:rStyle w:val="None"/>
          <w:rFonts w:asciiTheme="minorHAnsi" w:eastAsia="Calibri" w:hAnsiTheme="minorHAnsi" w:cstheme="minorHAnsi"/>
          <w:lang w:val="fr-FR"/>
        </w:rPr>
        <w:tab/>
      </w:r>
    </w:p>
    <w:p w14:paraId="18417435" w14:textId="77777777" w:rsidR="00082DD5" w:rsidRDefault="00082DD5" w:rsidP="00082DD5">
      <w:pPr>
        <w:pStyle w:val="BodyA"/>
        <w:ind w:left="567"/>
        <w:rPr>
          <w:rStyle w:val="None"/>
          <w:rFonts w:asciiTheme="minorHAnsi" w:eastAsia="Calibri" w:hAnsiTheme="minorHAnsi" w:cstheme="minorHAnsi"/>
          <w:lang w:val="fr-FR"/>
        </w:rPr>
      </w:pPr>
    </w:p>
    <w:p w14:paraId="2213D133" w14:textId="77777777" w:rsidR="00082DD5" w:rsidRPr="00BE0216" w:rsidRDefault="00082DD5" w:rsidP="00082DD5">
      <w:pPr>
        <w:pStyle w:val="BodyA"/>
        <w:ind w:left="567"/>
        <w:rPr>
          <w:rStyle w:val="None"/>
          <w:rFonts w:asciiTheme="minorHAnsi" w:eastAsia="Calibri" w:hAnsiTheme="minorHAnsi" w:cstheme="minorHAnsi"/>
        </w:rPr>
      </w:pPr>
      <w:r w:rsidRPr="00BE0216">
        <w:rPr>
          <w:rStyle w:val="None"/>
          <w:rFonts w:asciiTheme="minorHAnsi" w:eastAsia="Calibri" w:hAnsiTheme="minorHAnsi" w:cstheme="minorHAnsi"/>
          <w:b/>
          <w:bCs/>
          <w:lang w:val="fr-FR"/>
        </w:rPr>
        <w:t xml:space="preserve">In </w:t>
      </w:r>
      <w:proofErr w:type="spellStart"/>
      <w:proofErr w:type="gramStart"/>
      <w:r w:rsidRPr="00BE0216">
        <w:rPr>
          <w:rStyle w:val="None"/>
          <w:rFonts w:asciiTheme="minorHAnsi" w:eastAsia="Calibri" w:hAnsiTheme="minorHAnsi" w:cstheme="minorHAnsi"/>
          <w:b/>
          <w:bCs/>
          <w:lang w:val="fr-FR"/>
        </w:rPr>
        <w:t>attendance</w:t>
      </w:r>
      <w:proofErr w:type="spellEnd"/>
      <w:r w:rsidRPr="00BE0216">
        <w:rPr>
          <w:rStyle w:val="None"/>
          <w:rFonts w:asciiTheme="minorHAnsi" w:eastAsia="Calibri" w:hAnsiTheme="minorHAnsi" w:cstheme="minorHAnsi"/>
          <w:b/>
          <w:bCs/>
          <w:lang w:val="fr-FR"/>
        </w:rPr>
        <w:t>:</w:t>
      </w:r>
      <w:proofErr w:type="gramEnd"/>
    </w:p>
    <w:p w14:paraId="6D4D50FD" w14:textId="77777777" w:rsidR="00082DD5" w:rsidRDefault="00082DD5" w:rsidP="00082DD5">
      <w:pPr>
        <w:pStyle w:val="BodyA"/>
        <w:tabs>
          <w:tab w:val="left" w:pos="567"/>
          <w:tab w:val="left" w:pos="1134"/>
          <w:tab w:val="left" w:pos="1701"/>
          <w:tab w:val="left" w:pos="2268"/>
          <w:tab w:val="left" w:pos="2835"/>
          <w:tab w:val="left" w:pos="3402"/>
          <w:tab w:val="left" w:pos="7200"/>
        </w:tabs>
        <w:ind w:left="567"/>
        <w:rPr>
          <w:i/>
          <w:iCs/>
        </w:rPr>
      </w:pPr>
      <w:r w:rsidRPr="00BE0216">
        <w:rPr>
          <w:rStyle w:val="None"/>
          <w:rFonts w:asciiTheme="minorHAnsi" w:eastAsia="Calibri" w:hAnsiTheme="minorHAnsi" w:cstheme="minorHAnsi"/>
        </w:rPr>
        <w:t>Victoria Rutt - Parish Clerk</w:t>
      </w:r>
    </w:p>
    <w:p w14:paraId="62F1055B" w14:textId="77777777" w:rsidR="00082DD5" w:rsidRDefault="00082DD5" w:rsidP="005A2728">
      <w:pPr>
        <w:spacing w:after="0"/>
        <w:rPr>
          <w:b/>
          <w:bCs/>
        </w:rPr>
      </w:pPr>
    </w:p>
    <w:p w14:paraId="30A17F96" w14:textId="77777777" w:rsidR="00F90641" w:rsidRPr="00F90641" w:rsidRDefault="00F90641" w:rsidP="00F90641">
      <w:pPr>
        <w:pStyle w:val="Body"/>
        <w:spacing w:after="0"/>
        <w:ind w:left="567"/>
        <w:rPr>
          <w:rStyle w:val="None"/>
          <w:rFonts w:asciiTheme="minorHAnsi" w:eastAsia="Helvetica" w:hAnsiTheme="minorHAnsi" w:cstheme="minorHAnsi"/>
          <w:i/>
          <w:iCs/>
          <w:sz w:val="24"/>
          <w:szCs w:val="24"/>
        </w:rPr>
      </w:pPr>
      <w:r w:rsidRPr="00F90641">
        <w:rPr>
          <w:rStyle w:val="None"/>
          <w:rFonts w:asciiTheme="minorHAnsi" w:hAnsiTheme="minorHAnsi" w:cstheme="minorHAnsi"/>
          <w:i/>
          <w:iCs/>
          <w:sz w:val="24"/>
          <w:szCs w:val="24"/>
          <w:lang w:val="en-US"/>
        </w:rPr>
        <w:t xml:space="preserve">During the APC meeting held this evening, the ongoing communications with </w:t>
      </w:r>
      <w:proofErr w:type="spellStart"/>
      <w:r w:rsidRPr="00F90641">
        <w:rPr>
          <w:rStyle w:val="None"/>
          <w:rFonts w:asciiTheme="minorHAnsi" w:hAnsiTheme="minorHAnsi" w:cstheme="minorHAnsi"/>
          <w:i/>
          <w:iCs/>
          <w:sz w:val="24"/>
          <w:szCs w:val="24"/>
          <w:lang w:val="en-US"/>
        </w:rPr>
        <w:t>Wealden</w:t>
      </w:r>
      <w:proofErr w:type="spellEnd"/>
      <w:r w:rsidRPr="00F90641">
        <w:rPr>
          <w:rStyle w:val="None"/>
          <w:rFonts w:asciiTheme="minorHAnsi" w:hAnsiTheme="minorHAnsi" w:cstheme="minorHAnsi"/>
          <w:i/>
          <w:iCs/>
          <w:sz w:val="24"/>
          <w:szCs w:val="24"/>
          <w:lang w:val="en-US"/>
        </w:rPr>
        <w:t xml:space="preserve"> District Council [WDC] were raised. It was explained that the ongoing discussions between </w:t>
      </w:r>
      <w:proofErr w:type="spellStart"/>
      <w:r w:rsidRPr="00F90641">
        <w:rPr>
          <w:rStyle w:val="None"/>
          <w:rFonts w:asciiTheme="minorHAnsi" w:hAnsiTheme="minorHAnsi" w:cstheme="minorHAnsi"/>
          <w:i/>
          <w:iCs/>
          <w:sz w:val="24"/>
          <w:szCs w:val="24"/>
          <w:lang w:val="en-US"/>
        </w:rPr>
        <w:t>Councillors</w:t>
      </w:r>
      <w:proofErr w:type="spellEnd"/>
      <w:r w:rsidRPr="00F90641">
        <w:rPr>
          <w:rStyle w:val="None"/>
          <w:rFonts w:asciiTheme="minorHAnsi" w:hAnsiTheme="minorHAnsi" w:cstheme="minorHAnsi"/>
          <w:i/>
          <w:iCs/>
          <w:sz w:val="24"/>
          <w:szCs w:val="24"/>
          <w:lang w:val="en-US"/>
        </w:rPr>
        <w:t xml:space="preserve"> remained confidential and that there was an item that needed further consideration this evening so </w:t>
      </w:r>
      <w:proofErr w:type="spellStart"/>
      <w:r w:rsidRPr="00F90641">
        <w:rPr>
          <w:rStyle w:val="None"/>
          <w:rFonts w:asciiTheme="minorHAnsi" w:hAnsiTheme="minorHAnsi" w:cstheme="minorHAnsi"/>
          <w:i/>
          <w:iCs/>
          <w:sz w:val="24"/>
          <w:szCs w:val="24"/>
          <w:lang w:val="en-US"/>
        </w:rPr>
        <w:t>Councillors</w:t>
      </w:r>
      <w:proofErr w:type="spellEnd"/>
      <w:r w:rsidRPr="00F90641">
        <w:rPr>
          <w:rStyle w:val="None"/>
          <w:rFonts w:asciiTheme="minorHAnsi" w:hAnsiTheme="minorHAnsi" w:cstheme="minorHAnsi"/>
          <w:i/>
          <w:iCs/>
          <w:sz w:val="24"/>
          <w:szCs w:val="24"/>
          <w:lang w:val="en-US"/>
        </w:rPr>
        <w:t xml:space="preserve"> agreed to adjourn this item until the confidential meeting could take place following the main meeting.</w:t>
      </w:r>
    </w:p>
    <w:p w14:paraId="3EA86B31" w14:textId="77777777" w:rsidR="00F90641" w:rsidRPr="00F90641" w:rsidRDefault="00F90641" w:rsidP="00F90641">
      <w:pPr>
        <w:pStyle w:val="Body"/>
        <w:spacing w:after="0"/>
        <w:ind w:left="567"/>
        <w:rPr>
          <w:rStyle w:val="None"/>
          <w:rFonts w:asciiTheme="minorHAnsi" w:eastAsia="Helvetica" w:hAnsiTheme="minorHAnsi" w:cstheme="minorHAnsi"/>
          <w:i/>
          <w:iCs/>
          <w:sz w:val="24"/>
          <w:szCs w:val="24"/>
        </w:rPr>
      </w:pPr>
    </w:p>
    <w:p w14:paraId="5E251E80"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 xml:space="preserve">Cllr Beechey explained that he had circulated the draft PAP letter to all </w:t>
      </w:r>
      <w:proofErr w:type="spellStart"/>
      <w:r w:rsidRPr="00F90641">
        <w:rPr>
          <w:rStyle w:val="None"/>
          <w:rFonts w:asciiTheme="minorHAnsi" w:hAnsiTheme="minorHAnsi" w:cstheme="minorHAnsi"/>
          <w:sz w:val="24"/>
          <w:szCs w:val="24"/>
          <w:lang w:val="en-US"/>
        </w:rPr>
        <w:t>Councillors</w:t>
      </w:r>
      <w:proofErr w:type="spellEnd"/>
      <w:r w:rsidRPr="00F90641">
        <w:rPr>
          <w:rStyle w:val="None"/>
          <w:rFonts w:asciiTheme="minorHAnsi" w:hAnsiTheme="minorHAnsi" w:cstheme="minorHAnsi"/>
          <w:sz w:val="24"/>
          <w:szCs w:val="24"/>
          <w:lang w:val="en-US"/>
        </w:rPr>
        <w:t xml:space="preserve">. </w:t>
      </w:r>
    </w:p>
    <w:p w14:paraId="510FFD53"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 xml:space="preserve">Cllr Beechey reported that he has spoken today with Mr Ian Davison, who is the legal advisor through SSALC [Surrey and Sussex Association of Local Councils], and who agreed to have a quick free of charge conversation. Mr Davison does not think there is a good argument for judicial review. He said that </w:t>
      </w:r>
      <w:proofErr w:type="spellStart"/>
      <w:r w:rsidRPr="00F90641">
        <w:rPr>
          <w:rStyle w:val="None"/>
          <w:rFonts w:asciiTheme="minorHAnsi" w:hAnsiTheme="minorHAnsi" w:cstheme="minorHAnsi"/>
          <w:sz w:val="24"/>
          <w:szCs w:val="24"/>
          <w:lang w:val="en-US"/>
        </w:rPr>
        <w:t>Wealden</w:t>
      </w:r>
      <w:proofErr w:type="spellEnd"/>
      <w:r w:rsidRPr="00F90641">
        <w:rPr>
          <w:rStyle w:val="None"/>
          <w:rFonts w:asciiTheme="minorHAnsi" w:hAnsiTheme="minorHAnsi" w:cstheme="minorHAnsi"/>
          <w:sz w:val="24"/>
          <w:szCs w:val="24"/>
          <w:rtl/>
        </w:rPr>
        <w:t>’</w:t>
      </w:r>
      <w:r w:rsidRPr="00F90641">
        <w:rPr>
          <w:rStyle w:val="None"/>
          <w:rFonts w:asciiTheme="minorHAnsi" w:hAnsiTheme="minorHAnsi" w:cstheme="minorHAnsi"/>
          <w:sz w:val="24"/>
          <w:szCs w:val="24"/>
        </w:rPr>
        <w:t xml:space="preserve">s </w:t>
      </w:r>
      <w:r w:rsidRPr="00F90641">
        <w:rPr>
          <w:rStyle w:val="None"/>
          <w:rFonts w:asciiTheme="minorHAnsi" w:hAnsiTheme="minorHAnsi" w:cstheme="minorHAnsi"/>
          <w:sz w:val="24"/>
          <w:szCs w:val="24"/>
          <w:lang w:val="en-US"/>
        </w:rPr>
        <w:t xml:space="preserve">Off-road Parking Order 2015 states they charge for parking in Willows and Pevensey, therefore they can charge. He said that having a policy </w:t>
      </w:r>
      <w:proofErr w:type="spellStart"/>
      <w:r w:rsidRPr="00F90641">
        <w:rPr>
          <w:rStyle w:val="None"/>
          <w:rFonts w:asciiTheme="minorHAnsi" w:hAnsiTheme="minorHAnsi" w:cstheme="minorHAnsi"/>
          <w:sz w:val="24"/>
          <w:szCs w:val="24"/>
          <w:lang w:val="en-US"/>
        </w:rPr>
        <w:t>doesn</w:t>
      </w:r>
      <w:proofErr w:type="spellEnd"/>
      <w:r w:rsidRPr="00F90641">
        <w:rPr>
          <w:rStyle w:val="None"/>
          <w:rFonts w:asciiTheme="minorHAnsi" w:hAnsiTheme="minorHAnsi" w:cstheme="minorHAnsi"/>
          <w:sz w:val="24"/>
          <w:szCs w:val="24"/>
          <w:rtl/>
        </w:rPr>
        <w:t>’</w:t>
      </w:r>
      <w:r w:rsidRPr="00F90641">
        <w:rPr>
          <w:rStyle w:val="None"/>
          <w:rFonts w:asciiTheme="minorHAnsi" w:hAnsiTheme="minorHAnsi" w:cstheme="minorHAnsi"/>
          <w:sz w:val="24"/>
          <w:szCs w:val="24"/>
          <w:lang w:val="en-US"/>
        </w:rPr>
        <w:t xml:space="preserve">t mean that anything is set in stone. Cllr Beechey and </w:t>
      </w:r>
      <w:proofErr w:type="spellStart"/>
      <w:r w:rsidRPr="00F90641">
        <w:rPr>
          <w:rStyle w:val="None"/>
          <w:rFonts w:asciiTheme="minorHAnsi" w:hAnsiTheme="minorHAnsi" w:cstheme="minorHAnsi"/>
          <w:sz w:val="24"/>
          <w:szCs w:val="24"/>
          <w:lang w:val="en-US"/>
        </w:rPr>
        <w:t>Councillors</w:t>
      </w:r>
      <w:proofErr w:type="spellEnd"/>
      <w:r w:rsidRPr="00F90641">
        <w:rPr>
          <w:rStyle w:val="None"/>
          <w:rFonts w:asciiTheme="minorHAnsi" w:hAnsiTheme="minorHAnsi" w:cstheme="minorHAnsi"/>
          <w:sz w:val="24"/>
          <w:szCs w:val="24"/>
          <w:lang w:val="en-US"/>
        </w:rPr>
        <w:t xml:space="preserve"> thought that if a policy is in place, it should be followed. </w:t>
      </w:r>
    </w:p>
    <w:p w14:paraId="6D763769" w14:textId="77777777" w:rsidR="00F90641" w:rsidRPr="00F90641" w:rsidRDefault="00F90641" w:rsidP="00F90641">
      <w:pPr>
        <w:pStyle w:val="Body"/>
        <w:spacing w:after="0"/>
        <w:ind w:left="567"/>
        <w:rPr>
          <w:rStyle w:val="NoneA"/>
          <w:rFonts w:asciiTheme="minorHAnsi" w:hAnsiTheme="minorHAnsi" w:cstheme="minorHAnsi"/>
          <w:sz w:val="24"/>
          <w:szCs w:val="24"/>
        </w:rPr>
      </w:pPr>
    </w:p>
    <w:p w14:paraId="6B38A450"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Cllr Beechey then had a phone call with the legal advisor through APC</w:t>
      </w:r>
      <w:r w:rsidRPr="00F90641">
        <w:rPr>
          <w:rStyle w:val="None"/>
          <w:rFonts w:asciiTheme="minorHAnsi" w:hAnsiTheme="minorHAnsi" w:cstheme="minorHAnsi"/>
          <w:sz w:val="24"/>
          <w:szCs w:val="24"/>
          <w:rtl/>
        </w:rPr>
        <w:t>’</w:t>
      </w:r>
      <w:r w:rsidRPr="00F90641">
        <w:rPr>
          <w:rStyle w:val="None"/>
          <w:rFonts w:asciiTheme="minorHAnsi" w:hAnsiTheme="minorHAnsi" w:cstheme="minorHAnsi"/>
          <w:sz w:val="24"/>
          <w:szCs w:val="24"/>
          <w:lang w:val="en-US"/>
        </w:rPr>
        <w:t xml:space="preserve">s insurance broker who was interested in the argument and felt it may be reasonable. They would need to review further documentation from APC in order to agree to proceed and agree that a JR is about challenging a process that has been made by a public body.  </w:t>
      </w:r>
    </w:p>
    <w:p w14:paraId="770483ED"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lastRenderedPageBreak/>
        <w:t xml:space="preserve">It was explained that the insurance process is a bit back to front, the advisors assess the case and decide if to take it on, once a decision has been </w:t>
      </w:r>
      <w:proofErr w:type="gramStart"/>
      <w:r w:rsidRPr="00F90641">
        <w:rPr>
          <w:rStyle w:val="None"/>
          <w:rFonts w:asciiTheme="minorHAnsi" w:hAnsiTheme="minorHAnsi" w:cstheme="minorHAnsi"/>
          <w:sz w:val="24"/>
          <w:szCs w:val="24"/>
          <w:lang w:val="en-US"/>
        </w:rPr>
        <w:t>made</w:t>
      </w:r>
      <w:proofErr w:type="gramEnd"/>
      <w:r w:rsidRPr="00F90641">
        <w:rPr>
          <w:rStyle w:val="None"/>
          <w:rFonts w:asciiTheme="minorHAnsi" w:hAnsiTheme="minorHAnsi" w:cstheme="minorHAnsi"/>
          <w:sz w:val="24"/>
          <w:szCs w:val="24"/>
          <w:lang w:val="en-US"/>
        </w:rPr>
        <w:t xml:space="preserve"> they then check to see if everything would be covered under the insurance policy. </w:t>
      </w:r>
    </w:p>
    <w:p w14:paraId="03460679" w14:textId="77777777" w:rsidR="00F90641" w:rsidRPr="00F90641" w:rsidRDefault="00F90641" w:rsidP="00F90641">
      <w:pPr>
        <w:pStyle w:val="Body"/>
        <w:spacing w:after="0"/>
        <w:ind w:left="567"/>
        <w:rPr>
          <w:rStyle w:val="NoneA"/>
          <w:rFonts w:asciiTheme="minorHAnsi" w:hAnsiTheme="minorHAnsi" w:cstheme="minorHAnsi"/>
          <w:sz w:val="24"/>
          <w:szCs w:val="24"/>
        </w:rPr>
      </w:pPr>
    </w:p>
    <w:p w14:paraId="30730EAC"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 xml:space="preserve">Issuing a PAP letter to WDC will not cost or bind APC to anything, it just sets out to WDC that APC are determined and willing to bring this argument into play. APC at this stage have nothing to lose. </w:t>
      </w:r>
    </w:p>
    <w:p w14:paraId="4906B799" w14:textId="77777777" w:rsidR="00F90641" w:rsidRPr="00F90641" w:rsidRDefault="00F90641" w:rsidP="00F90641">
      <w:pPr>
        <w:pStyle w:val="Body"/>
        <w:spacing w:after="0"/>
        <w:ind w:left="567"/>
        <w:rPr>
          <w:rStyle w:val="NoneA"/>
          <w:rFonts w:asciiTheme="minorHAnsi" w:hAnsiTheme="minorHAnsi" w:cstheme="minorHAnsi"/>
          <w:sz w:val="24"/>
          <w:szCs w:val="24"/>
        </w:rPr>
      </w:pPr>
    </w:p>
    <w:p w14:paraId="21BE54A1"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Cllr Watkins expressed her thanks to Cllr Beechey for all his hard work on this. Cllr Beechey said that he was happy to</w:t>
      </w:r>
      <w:r w:rsidRPr="00F90641">
        <w:rPr>
          <w:rStyle w:val="None"/>
          <w:rFonts w:asciiTheme="minorHAnsi" w:hAnsiTheme="minorHAnsi" w:cstheme="minorHAnsi"/>
          <w:sz w:val="24"/>
          <w:szCs w:val="24"/>
        </w:rPr>
        <w:t xml:space="preserve"> do </w:t>
      </w:r>
      <w:r w:rsidRPr="00F90641">
        <w:rPr>
          <w:rStyle w:val="None"/>
          <w:rFonts w:asciiTheme="minorHAnsi" w:hAnsiTheme="minorHAnsi" w:cstheme="minorHAnsi"/>
          <w:sz w:val="24"/>
          <w:szCs w:val="24"/>
          <w:lang w:val="en-US"/>
        </w:rPr>
        <w:t>the work but, as per his earlier emails,</w:t>
      </w:r>
      <w:r w:rsidRPr="00F90641">
        <w:rPr>
          <w:rStyle w:val="None"/>
          <w:rFonts w:asciiTheme="minorHAnsi" w:hAnsiTheme="minorHAnsi" w:cstheme="minorHAnsi"/>
          <w:sz w:val="24"/>
          <w:szCs w:val="24"/>
        </w:rPr>
        <w:t xml:space="preserve"> </w:t>
      </w:r>
      <w:r w:rsidRPr="00F90641">
        <w:rPr>
          <w:rStyle w:val="None"/>
          <w:rFonts w:asciiTheme="minorHAnsi" w:hAnsiTheme="minorHAnsi" w:cstheme="minorHAnsi"/>
          <w:sz w:val="24"/>
          <w:szCs w:val="24"/>
          <w:lang w:val="en-US"/>
        </w:rPr>
        <w:t>it was extremely important to make it clear, and everyone should understand, that in undertaking this task</w:t>
      </w:r>
      <w:r w:rsidRPr="00F90641">
        <w:rPr>
          <w:rStyle w:val="None"/>
          <w:rFonts w:asciiTheme="minorHAnsi" w:hAnsiTheme="minorHAnsi" w:cstheme="minorHAnsi"/>
          <w:sz w:val="24"/>
          <w:szCs w:val="24"/>
        </w:rPr>
        <w:t xml:space="preserve"> </w:t>
      </w:r>
      <w:r w:rsidRPr="00F90641">
        <w:rPr>
          <w:rStyle w:val="None"/>
          <w:rFonts w:asciiTheme="minorHAnsi" w:hAnsiTheme="minorHAnsi" w:cstheme="minorHAnsi"/>
          <w:sz w:val="24"/>
          <w:szCs w:val="24"/>
          <w:lang w:val="en-US"/>
        </w:rPr>
        <w:t>he is not holding himself out as a lawyer, is not providing legal advice, is not acting as a lawyer and brings no expertise legal or otherwise to the task. All present indicated they understood</w:t>
      </w:r>
      <w:r w:rsidRPr="00F90641">
        <w:rPr>
          <w:rStyle w:val="None"/>
          <w:rFonts w:asciiTheme="minorHAnsi" w:hAnsiTheme="minorHAnsi" w:cstheme="minorHAnsi"/>
          <w:sz w:val="24"/>
          <w:szCs w:val="24"/>
        </w:rPr>
        <w:t xml:space="preserve">. </w:t>
      </w:r>
    </w:p>
    <w:p w14:paraId="1DC17B7C" w14:textId="77777777" w:rsidR="00F90641" w:rsidRPr="00F90641" w:rsidRDefault="00F90641" w:rsidP="00F90641">
      <w:pPr>
        <w:pStyle w:val="Body"/>
        <w:spacing w:after="0"/>
        <w:ind w:left="567"/>
        <w:rPr>
          <w:rStyle w:val="NoneA"/>
          <w:rFonts w:asciiTheme="minorHAnsi" w:hAnsiTheme="minorHAnsi" w:cstheme="minorHAnsi"/>
          <w:sz w:val="24"/>
          <w:szCs w:val="24"/>
        </w:rPr>
      </w:pPr>
    </w:p>
    <w:p w14:paraId="22AAF31B" w14:textId="77777777" w:rsidR="00F90641" w:rsidRPr="00F90641" w:rsidRDefault="00F90641" w:rsidP="00F90641">
      <w:pPr>
        <w:pStyle w:val="Body"/>
        <w:spacing w:after="0"/>
        <w:ind w:left="567"/>
        <w:rPr>
          <w:rStyle w:val="None"/>
          <w:rFonts w:asciiTheme="minorHAnsi" w:hAnsiTheme="minorHAnsi" w:cstheme="minorHAnsi"/>
          <w:sz w:val="24"/>
          <w:szCs w:val="24"/>
        </w:rPr>
      </w:pPr>
      <w:r w:rsidRPr="00F90641">
        <w:rPr>
          <w:rStyle w:val="None"/>
          <w:rFonts w:asciiTheme="minorHAnsi" w:hAnsiTheme="minorHAnsi" w:cstheme="minorHAnsi"/>
          <w:sz w:val="24"/>
          <w:szCs w:val="24"/>
          <w:lang w:val="en-US"/>
        </w:rPr>
        <w:t>The meeting ended by Cllr Beechey stating that he is keen to consider the draft PAP letter some more and develop it over the next week but APC also had to have an eye on the timetable for bringing a JR</w:t>
      </w:r>
      <w:r w:rsidRPr="00F90641">
        <w:rPr>
          <w:rStyle w:val="None"/>
          <w:rFonts w:asciiTheme="minorHAnsi" w:hAnsiTheme="minorHAnsi" w:cstheme="minorHAnsi"/>
          <w:sz w:val="24"/>
          <w:szCs w:val="24"/>
        </w:rPr>
        <w:t xml:space="preserve">.  </w:t>
      </w:r>
    </w:p>
    <w:p w14:paraId="5F49BFC9" w14:textId="2B4F697F" w:rsidR="00A63738" w:rsidRDefault="00A63738" w:rsidP="005A2728">
      <w:pPr>
        <w:spacing w:after="0"/>
        <w:ind w:left="567"/>
        <w:rPr>
          <w:sz w:val="24"/>
          <w:szCs w:val="24"/>
        </w:rPr>
      </w:pPr>
    </w:p>
    <w:p w14:paraId="208F010F" w14:textId="6A319162" w:rsidR="00A63738" w:rsidRDefault="00A63738" w:rsidP="005A2728">
      <w:pPr>
        <w:spacing w:after="0"/>
        <w:ind w:left="567"/>
        <w:rPr>
          <w:sz w:val="24"/>
          <w:szCs w:val="24"/>
        </w:rPr>
      </w:pPr>
      <w:r>
        <w:rPr>
          <w:sz w:val="24"/>
          <w:szCs w:val="24"/>
        </w:rPr>
        <w:t xml:space="preserve">MEETING END </w:t>
      </w:r>
    </w:p>
    <w:p w14:paraId="0AA3552A" w14:textId="3706E9B3" w:rsidR="007B799E" w:rsidRDefault="007B799E" w:rsidP="005A2728">
      <w:pPr>
        <w:spacing w:after="0"/>
        <w:ind w:left="567"/>
        <w:rPr>
          <w:sz w:val="24"/>
          <w:szCs w:val="24"/>
        </w:rPr>
      </w:pPr>
    </w:p>
    <w:p w14:paraId="1F404FC5" w14:textId="014106F2" w:rsidR="007B799E" w:rsidRDefault="007B799E" w:rsidP="005A2728">
      <w:pPr>
        <w:spacing w:after="0"/>
        <w:ind w:left="567"/>
        <w:rPr>
          <w:sz w:val="24"/>
          <w:szCs w:val="24"/>
        </w:rPr>
      </w:pPr>
    </w:p>
    <w:p w14:paraId="36B4253E" w14:textId="38057F43" w:rsidR="007B799E" w:rsidRDefault="007B799E" w:rsidP="005A2728">
      <w:pPr>
        <w:spacing w:after="0"/>
        <w:ind w:left="567"/>
        <w:rPr>
          <w:sz w:val="24"/>
          <w:szCs w:val="24"/>
        </w:rPr>
      </w:pPr>
    </w:p>
    <w:p w14:paraId="45EFF412" w14:textId="2173425D" w:rsidR="007B799E" w:rsidRDefault="007B799E" w:rsidP="005A2728">
      <w:pPr>
        <w:spacing w:after="0"/>
        <w:ind w:left="567"/>
        <w:rPr>
          <w:sz w:val="24"/>
          <w:szCs w:val="24"/>
        </w:rPr>
      </w:pPr>
    </w:p>
    <w:p w14:paraId="5DC5ABDF" w14:textId="035F6BCC" w:rsidR="007B799E" w:rsidRDefault="007B799E" w:rsidP="005A2728">
      <w:pPr>
        <w:spacing w:after="0"/>
        <w:ind w:left="567"/>
        <w:rPr>
          <w:sz w:val="24"/>
          <w:szCs w:val="24"/>
        </w:rPr>
      </w:pPr>
    </w:p>
    <w:p w14:paraId="7EB72628" w14:textId="533FBD73" w:rsidR="007B799E" w:rsidRDefault="007B799E" w:rsidP="005A2728">
      <w:pPr>
        <w:spacing w:after="0"/>
        <w:ind w:left="567"/>
        <w:rPr>
          <w:sz w:val="24"/>
          <w:szCs w:val="24"/>
        </w:rPr>
      </w:pPr>
    </w:p>
    <w:p w14:paraId="4F53B46D" w14:textId="593D96A8" w:rsidR="007B799E" w:rsidRDefault="007B799E" w:rsidP="005A2728">
      <w:pPr>
        <w:spacing w:after="0"/>
        <w:ind w:left="567"/>
        <w:rPr>
          <w:sz w:val="24"/>
          <w:szCs w:val="24"/>
        </w:rPr>
      </w:pPr>
    </w:p>
    <w:p w14:paraId="2AC99BCD" w14:textId="26A84C6E" w:rsidR="007B799E" w:rsidRPr="007309FA" w:rsidRDefault="007B799E" w:rsidP="005A2728">
      <w:pPr>
        <w:spacing w:after="0"/>
        <w:ind w:left="567"/>
        <w:rPr>
          <w:sz w:val="24"/>
          <w:szCs w:val="24"/>
        </w:rPr>
      </w:pPr>
      <w:r>
        <w:rPr>
          <w:sz w:val="24"/>
          <w:szCs w:val="24"/>
        </w:rPr>
        <w:t xml:space="preserve">Signed: </w:t>
      </w:r>
      <w:r>
        <w:rPr>
          <w:sz w:val="24"/>
          <w:szCs w:val="24"/>
        </w:rPr>
        <w:tab/>
      </w:r>
      <w:r>
        <w:rPr>
          <w:sz w:val="24"/>
          <w:szCs w:val="24"/>
        </w:rPr>
        <w:tab/>
      </w:r>
      <w:r>
        <w:rPr>
          <w:sz w:val="24"/>
          <w:szCs w:val="24"/>
        </w:rPr>
        <w:tab/>
      </w:r>
      <w:r>
        <w:rPr>
          <w:sz w:val="24"/>
          <w:szCs w:val="24"/>
        </w:rPr>
        <w:tab/>
      </w:r>
      <w:r>
        <w:rPr>
          <w:sz w:val="24"/>
          <w:szCs w:val="24"/>
        </w:rPr>
        <w:tab/>
        <w:t xml:space="preserve">Cllr Jen Watkins [Chair] </w:t>
      </w:r>
    </w:p>
    <w:p w14:paraId="0BB95216" w14:textId="77777777" w:rsidR="009A21BB" w:rsidRDefault="009A21BB" w:rsidP="005A2728">
      <w:pPr>
        <w:spacing w:after="0"/>
      </w:pPr>
    </w:p>
    <w:p w14:paraId="4A5735AF" w14:textId="77777777" w:rsidR="004174D0" w:rsidRDefault="004174D0" w:rsidP="005A2728">
      <w:pPr>
        <w:spacing w:after="0"/>
        <w:jc w:val="center"/>
      </w:pPr>
    </w:p>
    <w:sectPr w:rsidR="004174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D524" w14:textId="77777777" w:rsidR="00797DD0" w:rsidRDefault="00797DD0" w:rsidP="009A40BC">
      <w:pPr>
        <w:spacing w:after="0" w:line="240" w:lineRule="auto"/>
      </w:pPr>
      <w:r>
        <w:separator/>
      </w:r>
    </w:p>
  </w:endnote>
  <w:endnote w:type="continuationSeparator" w:id="0">
    <w:p w14:paraId="52F6D452" w14:textId="77777777" w:rsidR="00797DD0" w:rsidRDefault="00797DD0" w:rsidP="009A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D91E" w14:textId="77777777" w:rsidR="009A40BC" w:rsidRDefault="009A40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022E" w14:textId="77777777" w:rsidR="009A40BC" w:rsidRDefault="009A40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BFEA" w14:textId="77777777" w:rsidR="009A40BC" w:rsidRDefault="009A4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0C1FF" w14:textId="77777777" w:rsidR="00797DD0" w:rsidRDefault="00797DD0" w:rsidP="009A40BC">
      <w:pPr>
        <w:spacing w:after="0" w:line="240" w:lineRule="auto"/>
      </w:pPr>
      <w:r>
        <w:separator/>
      </w:r>
    </w:p>
  </w:footnote>
  <w:footnote w:type="continuationSeparator" w:id="0">
    <w:p w14:paraId="5A33063E" w14:textId="77777777" w:rsidR="00797DD0" w:rsidRDefault="00797DD0" w:rsidP="009A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503F2" w14:textId="77777777" w:rsidR="009A40BC" w:rsidRDefault="009A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369916"/>
      <w:docPartObj>
        <w:docPartGallery w:val="Watermarks"/>
        <w:docPartUnique/>
      </w:docPartObj>
    </w:sdtPr>
    <w:sdtContent>
      <w:p w14:paraId="5FA2ED6C" w14:textId="0E64DACA" w:rsidR="009A40BC" w:rsidRDefault="009A40BC">
        <w:pPr>
          <w:pStyle w:val="Header"/>
        </w:pPr>
        <w:r>
          <w:rPr>
            <w:noProof/>
          </w:rPr>
          <w:pict w14:anchorId="386E4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8EED" w14:textId="77777777" w:rsidR="009A40BC" w:rsidRDefault="009A4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8D"/>
    <w:rsid w:val="0006507B"/>
    <w:rsid w:val="00082DD5"/>
    <w:rsid w:val="000B0F34"/>
    <w:rsid w:val="00144C69"/>
    <w:rsid w:val="00155C98"/>
    <w:rsid w:val="001935C8"/>
    <w:rsid w:val="00204779"/>
    <w:rsid w:val="00206866"/>
    <w:rsid w:val="002C1A05"/>
    <w:rsid w:val="002E34FE"/>
    <w:rsid w:val="002F7A10"/>
    <w:rsid w:val="003125D6"/>
    <w:rsid w:val="003126A5"/>
    <w:rsid w:val="003420B2"/>
    <w:rsid w:val="004174D0"/>
    <w:rsid w:val="0047699A"/>
    <w:rsid w:val="004C118D"/>
    <w:rsid w:val="0050458D"/>
    <w:rsid w:val="00524C28"/>
    <w:rsid w:val="00590710"/>
    <w:rsid w:val="005A2728"/>
    <w:rsid w:val="005D7930"/>
    <w:rsid w:val="0062100F"/>
    <w:rsid w:val="00692B86"/>
    <w:rsid w:val="007309FA"/>
    <w:rsid w:val="00797DD0"/>
    <w:rsid w:val="007B799E"/>
    <w:rsid w:val="007C33C1"/>
    <w:rsid w:val="00811F2D"/>
    <w:rsid w:val="00831FB7"/>
    <w:rsid w:val="009577E8"/>
    <w:rsid w:val="009A21BB"/>
    <w:rsid w:val="009A40BC"/>
    <w:rsid w:val="00A20A41"/>
    <w:rsid w:val="00A52011"/>
    <w:rsid w:val="00A63738"/>
    <w:rsid w:val="00A700D1"/>
    <w:rsid w:val="00BC1714"/>
    <w:rsid w:val="00CC7D01"/>
    <w:rsid w:val="00D51FA4"/>
    <w:rsid w:val="00D6658C"/>
    <w:rsid w:val="00D84FDF"/>
    <w:rsid w:val="00DB6F3A"/>
    <w:rsid w:val="00DD4D30"/>
    <w:rsid w:val="00DE5FAD"/>
    <w:rsid w:val="00DF0B7A"/>
    <w:rsid w:val="00DF270A"/>
    <w:rsid w:val="00E31698"/>
    <w:rsid w:val="00E57EEF"/>
    <w:rsid w:val="00E76357"/>
    <w:rsid w:val="00F56300"/>
    <w:rsid w:val="00F90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DDC6CA"/>
  <w15:chartTrackingRefBased/>
  <w15:docId w15:val="{C31D4CF6-A144-4060-B974-49849B48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082DD5"/>
    <w:pPr>
      <w:pBdr>
        <w:top w:val="nil"/>
        <w:left w:val="nil"/>
        <w:bottom w:val="nil"/>
        <w:right w:val="nil"/>
        <w:between w:val="nil"/>
        <w:bar w:val="nil"/>
      </w:pBdr>
      <w:spacing w:after="0" w:line="240" w:lineRule="auto"/>
      <w:jc w:val="center"/>
    </w:pPr>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TitleChar">
    <w:name w:val="Title Char"/>
    <w:basedOn w:val="DefaultParagraphFont"/>
    <w:link w:val="Title"/>
    <w:uiPriority w:val="10"/>
    <w:rsid w:val="00082DD5"/>
    <w:rPr>
      <w:rFonts w:ascii="Arial" w:eastAsia="Arial" w:hAnsi="Arial" w:cs="Arial"/>
      <w:b/>
      <w:bCs/>
      <w:color w:val="000000"/>
      <w:sz w:val="36"/>
      <w:szCs w:val="36"/>
      <w:u w:color="000000"/>
      <w:bdr w:val="nil"/>
      <w:lang w:val="en-US" w:eastAsia="en-GB"/>
      <w14:textOutline w14:w="12700" w14:cap="flat" w14:cmpd="sng" w14:algn="ctr">
        <w14:noFill/>
        <w14:prstDash w14:val="solid"/>
        <w14:miter w14:lim="400000"/>
      </w14:textOutline>
    </w:rPr>
  </w:style>
  <w:style w:type="character" w:customStyle="1" w:styleId="None">
    <w:name w:val="None"/>
    <w:rsid w:val="00082DD5"/>
  </w:style>
  <w:style w:type="character" w:customStyle="1" w:styleId="Hyperlink0">
    <w:name w:val="Hyperlink.0"/>
    <w:basedOn w:val="None"/>
    <w:rsid w:val="00082DD5"/>
    <w:rPr>
      <w:rFonts w:ascii="Calibri" w:eastAsia="Calibri" w:hAnsi="Calibri" w:cs="Calibri"/>
      <w:outline w:val="0"/>
      <w:color w:val="2918A8"/>
      <w:sz w:val="28"/>
      <w:szCs w:val="28"/>
      <w:u w:val="none" w:color="2918A8"/>
    </w:rPr>
  </w:style>
  <w:style w:type="paragraph" w:customStyle="1" w:styleId="BodyA">
    <w:name w:val="Body A"/>
    <w:rsid w:val="00082DD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4"/>
      <w:szCs w:val="24"/>
      <w:u w:color="000000"/>
      <w:bdr w:val="nil"/>
      <w:lang w:val="en-US" w:eastAsia="en-GB"/>
    </w:rPr>
  </w:style>
  <w:style w:type="character" w:customStyle="1" w:styleId="Hyperlink1">
    <w:name w:val="Hyperlink.1"/>
    <w:basedOn w:val="DefaultParagraphFont"/>
    <w:rsid w:val="00082DD5"/>
    <w:rPr>
      <w:rFonts w:ascii="Calibri" w:eastAsia="Calibri" w:hAnsi="Calibri" w:cs="Calibri"/>
      <w:outline w:val="0"/>
      <w:color w:val="0000FF"/>
      <w:sz w:val="22"/>
      <w:szCs w:val="22"/>
      <w:u w:val="single" w:color="0000FF"/>
    </w:rPr>
  </w:style>
  <w:style w:type="character" w:customStyle="1" w:styleId="NoneA">
    <w:name w:val="None A"/>
    <w:rsid w:val="00F90641"/>
  </w:style>
  <w:style w:type="paragraph" w:customStyle="1" w:styleId="Body">
    <w:name w:val="Body"/>
    <w:rsid w:val="00F90641"/>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9A4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BC"/>
  </w:style>
  <w:style w:type="paragraph" w:styleId="Footer">
    <w:name w:val="footer"/>
    <w:basedOn w:val="Normal"/>
    <w:link w:val="FooterChar"/>
    <w:uiPriority w:val="99"/>
    <w:unhideWhenUsed/>
    <w:rsid w:val="009A4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alfristonparishcouncil.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lfristonparishcouncil.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8AB48-4EAC-42C7-98A3-56941E38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187</cp:revision>
  <dcterms:created xsi:type="dcterms:W3CDTF">2020-02-17T20:22:00Z</dcterms:created>
  <dcterms:modified xsi:type="dcterms:W3CDTF">2020-03-12T09:47:00Z</dcterms:modified>
</cp:coreProperties>
</file>