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55FCA" w14:textId="77777777" w:rsidR="007D63C0" w:rsidRDefault="007D63C0" w:rsidP="007D63C0">
      <w:pPr>
        <w:pStyle w:val="APCHeaded"/>
        <w:rPr>
          <w:sz w:val="24"/>
          <w:szCs w:val="24"/>
        </w:rPr>
      </w:pPr>
      <w:r w:rsidRPr="00CC69F9">
        <w:t>ALFRISTON PARISH COUNCIL</w:t>
      </w:r>
    </w:p>
    <w:p w14:paraId="2868AD63" w14:textId="77777777" w:rsidR="007D63C0" w:rsidRPr="00693F67" w:rsidRDefault="007D63C0" w:rsidP="007D63C0">
      <w:pPr>
        <w:pStyle w:val="APCHeaded"/>
        <w:rPr>
          <w:sz w:val="24"/>
          <w:szCs w:val="24"/>
        </w:rPr>
      </w:pPr>
      <w:r>
        <w:rPr>
          <w:sz w:val="24"/>
          <w:szCs w:val="24"/>
        </w:rPr>
        <w:t>www.alfristonparishcouncil.org.uk</w:t>
      </w:r>
    </w:p>
    <w:p w14:paraId="52D0831C" w14:textId="77777777" w:rsidR="007D63C0" w:rsidRDefault="007D63C0" w:rsidP="007D63C0">
      <w:pPr>
        <w:spacing w:after="0"/>
      </w:pPr>
      <w:r>
        <w:t>CLERK TO THE COUNCIL</w:t>
      </w:r>
      <w:r>
        <w:tab/>
      </w:r>
      <w:r>
        <w:tab/>
      </w:r>
      <w:r>
        <w:tab/>
      </w:r>
      <w:r>
        <w:tab/>
      </w:r>
      <w:r>
        <w:tab/>
      </w:r>
      <w:r>
        <w:tab/>
        <w:t>Alfriston War Memorial Hall</w:t>
      </w:r>
    </w:p>
    <w:p w14:paraId="2442A257" w14:textId="6066521C" w:rsidR="007D63C0" w:rsidRDefault="007D63C0" w:rsidP="007D63C0">
      <w:pPr>
        <w:spacing w:after="0"/>
      </w:pPr>
      <w:r>
        <w:t>Mrs Suzanna Dry</w:t>
      </w:r>
      <w:r>
        <w:tab/>
      </w:r>
      <w:r>
        <w:tab/>
      </w:r>
      <w:r>
        <w:tab/>
      </w:r>
      <w:r>
        <w:tab/>
      </w:r>
      <w:r>
        <w:tab/>
      </w:r>
      <w:r>
        <w:tab/>
      </w:r>
      <w:r>
        <w:tab/>
        <w:t>Old School House</w:t>
      </w:r>
    </w:p>
    <w:p w14:paraId="2B5A9CED" w14:textId="5068DA6E" w:rsidR="007D63C0" w:rsidRDefault="007D63C0" w:rsidP="007D63C0">
      <w:pPr>
        <w:spacing w:after="0"/>
      </w:pPr>
      <w:r>
        <w:t>Tel:  07936 904743</w:t>
      </w:r>
      <w:r>
        <w:tab/>
      </w:r>
      <w:r>
        <w:tab/>
      </w:r>
      <w:r>
        <w:tab/>
      </w:r>
      <w:r>
        <w:tab/>
      </w:r>
      <w:r>
        <w:tab/>
      </w:r>
      <w:r>
        <w:tab/>
      </w:r>
      <w:r>
        <w:tab/>
        <w:t xml:space="preserve">The Tye, Alfriston, BN26 5TL        </w:t>
      </w:r>
    </w:p>
    <w:p w14:paraId="4281020A" w14:textId="77777777" w:rsidR="007D63C0" w:rsidRDefault="007D63C0" w:rsidP="007D63C0">
      <w:pPr>
        <w:spacing w:after="0"/>
      </w:pPr>
    </w:p>
    <w:p w14:paraId="4E430836" w14:textId="0FB6ABD7" w:rsidR="007D63C0" w:rsidRDefault="007D63C0" w:rsidP="007D63C0">
      <w:r>
        <w:t xml:space="preserve">E-mail:  </w:t>
      </w:r>
      <w:hyperlink r:id="rId6" w:history="1">
        <w:r w:rsidRPr="00161223">
          <w:rPr>
            <w:rStyle w:val="Hyperlink"/>
          </w:rPr>
          <w:t>clerk@alfristonparishcouncil.org.uk</w:t>
        </w:r>
      </w:hyperlink>
      <w:r>
        <w:tab/>
      </w:r>
      <w:r>
        <w:tab/>
      </w:r>
      <w:r>
        <w:tab/>
      </w:r>
      <w:r>
        <w:tab/>
        <w:t>Friday 18</w:t>
      </w:r>
      <w:r w:rsidRPr="007D63C0">
        <w:rPr>
          <w:vertAlign w:val="superscript"/>
        </w:rPr>
        <w:t>th</w:t>
      </w:r>
      <w:r>
        <w:t xml:space="preserve"> October 2024</w:t>
      </w:r>
      <w:r>
        <w:tab/>
      </w:r>
      <w:r>
        <w:tab/>
      </w:r>
      <w:r>
        <w:tab/>
      </w:r>
      <w:r>
        <w:tab/>
      </w:r>
      <w:r>
        <w:tab/>
      </w:r>
      <w:r>
        <w:tab/>
      </w:r>
      <w:r>
        <w:tab/>
      </w:r>
      <w:r>
        <w:tab/>
      </w:r>
    </w:p>
    <w:p w14:paraId="7C9EF0D5" w14:textId="79E335A1" w:rsidR="007D63C0" w:rsidRDefault="007D63C0" w:rsidP="007D63C0">
      <w:pPr>
        <w:jc w:val="center"/>
        <w:rPr>
          <w:b/>
          <w:bCs/>
        </w:rPr>
      </w:pPr>
      <w:r>
        <w:rPr>
          <w:b/>
          <w:bCs/>
        </w:rPr>
        <w:t xml:space="preserve">Draft </w:t>
      </w:r>
      <w:r w:rsidRPr="00F4538A">
        <w:rPr>
          <w:b/>
          <w:bCs/>
        </w:rPr>
        <w:t xml:space="preserve">Minutes of </w:t>
      </w:r>
      <w:r w:rsidR="003A61BD">
        <w:rPr>
          <w:b/>
          <w:bCs/>
        </w:rPr>
        <w:t xml:space="preserve"> the F</w:t>
      </w:r>
      <w:r w:rsidR="001016C0">
        <w:rPr>
          <w:b/>
          <w:bCs/>
        </w:rPr>
        <w:t>i</w:t>
      </w:r>
      <w:r w:rsidR="003A61BD">
        <w:rPr>
          <w:b/>
          <w:bCs/>
        </w:rPr>
        <w:t xml:space="preserve">nance </w:t>
      </w:r>
      <w:r w:rsidRPr="00F4538A">
        <w:rPr>
          <w:b/>
          <w:bCs/>
        </w:rPr>
        <w:t xml:space="preserve">meeting of Alfriston Parish Council (APC), held in the Alfriston War Memorial Hall on Monday </w:t>
      </w:r>
      <w:r>
        <w:rPr>
          <w:b/>
          <w:bCs/>
        </w:rPr>
        <w:t>14</w:t>
      </w:r>
      <w:r w:rsidRPr="007D63C0">
        <w:rPr>
          <w:b/>
          <w:bCs/>
          <w:vertAlign w:val="superscript"/>
        </w:rPr>
        <w:t>th</w:t>
      </w:r>
      <w:r>
        <w:rPr>
          <w:b/>
          <w:bCs/>
        </w:rPr>
        <w:t xml:space="preserve"> October</w:t>
      </w:r>
      <w:r w:rsidRPr="00F4538A">
        <w:rPr>
          <w:b/>
          <w:bCs/>
        </w:rPr>
        <w:t xml:space="preserve"> 2024 at </w:t>
      </w:r>
      <w:r>
        <w:rPr>
          <w:b/>
          <w:bCs/>
        </w:rPr>
        <w:t>7.30</w:t>
      </w:r>
      <w:r w:rsidRPr="00F4538A">
        <w:rPr>
          <w:b/>
          <w:bCs/>
        </w:rPr>
        <w:t>pm</w:t>
      </w:r>
    </w:p>
    <w:p w14:paraId="788A06D3" w14:textId="77777777" w:rsidR="007D63C0" w:rsidRDefault="007D63C0" w:rsidP="007D63C0">
      <w:pPr>
        <w:jc w:val="center"/>
        <w:rPr>
          <w:b/>
          <w:bCs/>
        </w:rPr>
      </w:pPr>
      <w:r>
        <w:rPr>
          <w:b/>
          <w:bCs/>
        </w:rPr>
        <w:t>___________________________________________________________________________________</w:t>
      </w:r>
    </w:p>
    <w:p w14:paraId="6234B8C6" w14:textId="77777777" w:rsidR="007D63C0" w:rsidRDefault="007D63C0" w:rsidP="007D63C0">
      <w:pPr>
        <w:spacing w:after="0"/>
        <w:rPr>
          <w:b/>
          <w:bCs/>
        </w:rPr>
      </w:pPr>
      <w:r w:rsidRPr="00876D72">
        <w:rPr>
          <w:b/>
          <w:bCs/>
        </w:rPr>
        <w:t>Present:</w:t>
      </w:r>
    </w:p>
    <w:p w14:paraId="1BA161F8" w14:textId="65141797" w:rsidR="007D63C0" w:rsidRPr="00A34561" w:rsidRDefault="007D63C0" w:rsidP="007D63C0">
      <w:pPr>
        <w:spacing w:after="0"/>
        <w:rPr>
          <w:b/>
          <w:bCs/>
        </w:rPr>
      </w:pPr>
      <w:r>
        <w:t>Cllr J Watkins (Chair)</w:t>
      </w:r>
      <w:r>
        <w:tab/>
      </w:r>
    </w:p>
    <w:p w14:paraId="19381900" w14:textId="7F833CD3" w:rsidR="007D63C0" w:rsidRDefault="007D63C0" w:rsidP="007D63C0">
      <w:pPr>
        <w:spacing w:after="0"/>
      </w:pPr>
      <w:r>
        <w:t>Cllr S Daw</w:t>
      </w:r>
      <w:r>
        <w:tab/>
      </w:r>
      <w:r>
        <w:tab/>
      </w:r>
      <w:r>
        <w:tab/>
        <w:t>Cllr Raba</w:t>
      </w:r>
      <w:r w:rsidR="00E33885">
        <w:t>g</w:t>
      </w:r>
      <w:r>
        <w:t>liati</w:t>
      </w:r>
    </w:p>
    <w:p w14:paraId="1823C76E" w14:textId="63BAE6D5" w:rsidR="007D63C0" w:rsidRDefault="007D63C0" w:rsidP="007D63C0">
      <w:pPr>
        <w:spacing w:after="0"/>
      </w:pPr>
      <w:r>
        <w:t>Cllr A Harris</w:t>
      </w:r>
      <w:r>
        <w:tab/>
      </w:r>
      <w:r>
        <w:tab/>
      </w:r>
      <w:r>
        <w:tab/>
        <w:t>Cllr Spring</w:t>
      </w:r>
    </w:p>
    <w:p w14:paraId="2FA683CE" w14:textId="1A968969" w:rsidR="007D63C0" w:rsidRDefault="007D63C0" w:rsidP="007D63C0">
      <w:pPr>
        <w:spacing w:after="0"/>
      </w:pPr>
      <w:r>
        <w:t>Cllr N Parkinson</w:t>
      </w:r>
      <w:r>
        <w:tab/>
      </w:r>
      <w:r>
        <w:tab/>
      </w:r>
    </w:p>
    <w:p w14:paraId="221B3C32" w14:textId="77777777" w:rsidR="007D63C0" w:rsidRPr="00693F67" w:rsidRDefault="007D63C0" w:rsidP="007D63C0">
      <w:pPr>
        <w:spacing w:after="0"/>
      </w:pPr>
      <w:r>
        <w:tab/>
      </w:r>
      <w:r>
        <w:tab/>
      </w:r>
      <w:r>
        <w:tab/>
      </w:r>
      <w:r>
        <w:tab/>
      </w:r>
      <w:r>
        <w:tab/>
      </w:r>
      <w:r>
        <w:tab/>
      </w:r>
    </w:p>
    <w:p w14:paraId="09E11326" w14:textId="77777777" w:rsidR="007D63C0" w:rsidRDefault="007D63C0" w:rsidP="007D63C0">
      <w:pPr>
        <w:spacing w:after="0"/>
        <w:rPr>
          <w:b/>
          <w:bCs/>
        </w:rPr>
      </w:pPr>
      <w:r w:rsidRPr="00F4538A">
        <w:rPr>
          <w:b/>
          <w:bCs/>
        </w:rPr>
        <w:t>In attendance:</w:t>
      </w:r>
    </w:p>
    <w:p w14:paraId="1AA84923" w14:textId="77777777" w:rsidR="007D63C0" w:rsidRPr="00A34561" w:rsidRDefault="007D63C0" w:rsidP="007D63C0">
      <w:pPr>
        <w:spacing w:after="0"/>
        <w:rPr>
          <w:b/>
          <w:bCs/>
        </w:rPr>
      </w:pPr>
      <w:r>
        <w:t>Mrs Suzanna Dry – Parish Clerk &amp; RFO</w:t>
      </w:r>
    </w:p>
    <w:p w14:paraId="450A7D43" w14:textId="5BD08080" w:rsidR="007D63C0" w:rsidRDefault="007D63C0" w:rsidP="007D63C0">
      <w:pPr>
        <w:spacing w:after="0"/>
      </w:pPr>
      <w:r>
        <w:t>No members of the public present.</w:t>
      </w:r>
    </w:p>
    <w:p w14:paraId="414C3C06" w14:textId="77777777" w:rsidR="007D63C0" w:rsidRDefault="007D63C0" w:rsidP="007D63C0"/>
    <w:p w14:paraId="4AECEAE7" w14:textId="77777777" w:rsidR="007D63C0" w:rsidRDefault="007D63C0" w:rsidP="007D63C0"/>
    <w:p w14:paraId="0BE1D07E" w14:textId="6FAF7BC3" w:rsidR="007D63C0" w:rsidRPr="00876D72" w:rsidRDefault="007D63C0" w:rsidP="007D63C0">
      <w:pPr>
        <w:rPr>
          <w:b/>
          <w:bCs/>
          <w:u w:val="single"/>
        </w:rPr>
      </w:pPr>
      <w:r>
        <w:rPr>
          <w:b/>
          <w:bCs/>
        </w:rPr>
        <w:t xml:space="preserve">110. </w:t>
      </w:r>
      <w:r>
        <w:rPr>
          <w:b/>
          <w:bCs/>
        </w:rPr>
        <w:tab/>
      </w:r>
      <w:r w:rsidRPr="00876D72">
        <w:rPr>
          <w:b/>
          <w:bCs/>
          <w:u w:val="single"/>
        </w:rPr>
        <w:t>Chairman’s Welcome</w:t>
      </w:r>
    </w:p>
    <w:p w14:paraId="73C465AC" w14:textId="58AB6776" w:rsidR="007D63C0" w:rsidRDefault="007D63C0" w:rsidP="007D63C0">
      <w:r>
        <w:t xml:space="preserve">Cllr Watkins chaired the meeting in Cllr </w:t>
      </w:r>
      <w:proofErr w:type="spellStart"/>
      <w:r>
        <w:t>Monteath</w:t>
      </w:r>
      <w:proofErr w:type="spellEnd"/>
      <w:r>
        <w:t>-Wilson’s absence.</w:t>
      </w:r>
    </w:p>
    <w:p w14:paraId="63587997" w14:textId="45CD6AF3" w:rsidR="007D63C0" w:rsidRDefault="007D63C0" w:rsidP="007D63C0">
      <w:pPr>
        <w:pStyle w:val="ListParagraph"/>
        <w:ind w:left="0"/>
        <w:rPr>
          <w:b/>
          <w:bCs/>
          <w:u w:val="single"/>
        </w:rPr>
      </w:pPr>
      <w:r>
        <w:rPr>
          <w:b/>
          <w:bCs/>
        </w:rPr>
        <w:t>111</w:t>
      </w:r>
      <w:r>
        <w:t xml:space="preserve">. </w:t>
      </w:r>
      <w:r>
        <w:tab/>
      </w:r>
      <w:r w:rsidRPr="00876D72">
        <w:rPr>
          <w:b/>
          <w:bCs/>
          <w:u w:val="single"/>
        </w:rPr>
        <w:t xml:space="preserve">Public Questions </w:t>
      </w:r>
    </w:p>
    <w:p w14:paraId="543D74CA" w14:textId="77777777" w:rsidR="007D63C0" w:rsidRDefault="007D63C0" w:rsidP="007D63C0">
      <w:pPr>
        <w:pStyle w:val="ListParagraph"/>
        <w:ind w:left="0"/>
        <w:rPr>
          <w:b/>
          <w:bCs/>
          <w:u w:val="single"/>
        </w:rPr>
      </w:pPr>
    </w:p>
    <w:p w14:paraId="7E452A29" w14:textId="42ACF08F" w:rsidR="007D63C0" w:rsidRPr="00A55882" w:rsidRDefault="007D63C0" w:rsidP="00A55882">
      <w:pPr>
        <w:pStyle w:val="ListParagraph"/>
        <w:ind w:left="0"/>
      </w:pPr>
      <w:r>
        <w:t>There were no public questions.</w:t>
      </w:r>
    </w:p>
    <w:p w14:paraId="7009CA32" w14:textId="1C7E084D" w:rsidR="007D63C0" w:rsidRDefault="007D63C0" w:rsidP="007D63C0">
      <w:pPr>
        <w:rPr>
          <w:b/>
          <w:bCs/>
        </w:rPr>
      </w:pPr>
      <w:r>
        <w:rPr>
          <w:b/>
          <w:bCs/>
        </w:rPr>
        <w:t>112</w:t>
      </w:r>
      <w:r w:rsidRPr="00602649">
        <w:rPr>
          <w:b/>
          <w:bCs/>
        </w:rPr>
        <w:t>.</w:t>
      </w:r>
      <w:r w:rsidRPr="00602649">
        <w:rPr>
          <w:b/>
          <w:bCs/>
        </w:rPr>
        <w:tab/>
      </w:r>
      <w:r w:rsidRPr="00876D72">
        <w:rPr>
          <w:b/>
          <w:bCs/>
          <w:u w:val="single"/>
        </w:rPr>
        <w:t>Apologies for absence</w:t>
      </w:r>
    </w:p>
    <w:p w14:paraId="2073E3C7" w14:textId="7F957DDB" w:rsidR="007D63C0" w:rsidRDefault="007D63C0" w:rsidP="007D63C0">
      <w:r>
        <w:t>Apologies were received from Cllr Monteath-Wilson.</w:t>
      </w:r>
    </w:p>
    <w:p w14:paraId="6866731A" w14:textId="2253327A" w:rsidR="007D63C0" w:rsidRDefault="007D63C0" w:rsidP="007D63C0">
      <w:pPr>
        <w:pBdr>
          <w:top w:val="nil"/>
          <w:left w:val="nil"/>
          <w:bottom w:val="nil"/>
          <w:right w:val="nil"/>
          <w:between w:val="nil"/>
          <w:bar w:val="nil"/>
        </w:pBdr>
        <w:rPr>
          <w:rFonts w:cstheme="minorHAnsi"/>
          <w:b/>
          <w:bCs/>
        </w:rPr>
      </w:pPr>
      <w:r>
        <w:rPr>
          <w:rFonts w:cstheme="minorHAnsi"/>
          <w:b/>
          <w:bCs/>
        </w:rPr>
        <w:t xml:space="preserve">113. </w:t>
      </w:r>
      <w:r>
        <w:rPr>
          <w:rFonts w:cstheme="minorHAnsi"/>
          <w:b/>
          <w:bCs/>
        </w:rPr>
        <w:tab/>
      </w:r>
      <w:r w:rsidRPr="007D63C0">
        <w:rPr>
          <w:rFonts w:cstheme="minorHAnsi"/>
          <w:b/>
          <w:bCs/>
          <w:u w:val="single"/>
        </w:rPr>
        <w:t>Declaration of interest</w:t>
      </w:r>
    </w:p>
    <w:p w14:paraId="56AA5B80" w14:textId="250A2795" w:rsidR="007D63C0" w:rsidRPr="00A55882" w:rsidRDefault="007D63C0" w:rsidP="00A55882">
      <w:pPr>
        <w:pBdr>
          <w:top w:val="nil"/>
          <w:left w:val="nil"/>
          <w:bottom w:val="nil"/>
          <w:right w:val="nil"/>
          <w:between w:val="nil"/>
          <w:bar w:val="nil"/>
        </w:pBdr>
        <w:rPr>
          <w:rFonts w:cstheme="minorHAnsi"/>
        </w:rPr>
      </w:pPr>
      <w:r>
        <w:rPr>
          <w:rFonts w:cstheme="minorHAnsi"/>
        </w:rPr>
        <w:t xml:space="preserve">Cllr Parkinson </w:t>
      </w:r>
      <w:r w:rsidR="00A55882">
        <w:rPr>
          <w:rFonts w:cstheme="minorHAnsi"/>
        </w:rPr>
        <w:t>declared an interest in the Allotments.</w:t>
      </w:r>
    </w:p>
    <w:p w14:paraId="60850FB2" w14:textId="77777777" w:rsidR="007D63C0" w:rsidRDefault="007D63C0" w:rsidP="00A55882">
      <w:pPr>
        <w:pBdr>
          <w:top w:val="nil"/>
          <w:left w:val="nil"/>
          <w:bottom w:val="nil"/>
          <w:right w:val="nil"/>
          <w:between w:val="nil"/>
          <w:bar w:val="nil"/>
        </w:pBdr>
        <w:rPr>
          <w:rFonts w:cstheme="minorHAnsi"/>
          <w:b/>
          <w:bCs/>
        </w:rPr>
      </w:pPr>
      <w:r>
        <w:rPr>
          <w:rFonts w:cstheme="minorHAnsi"/>
          <w:b/>
          <w:bCs/>
        </w:rPr>
        <w:t>114.  Minutes</w:t>
      </w:r>
    </w:p>
    <w:p w14:paraId="334FB3B1" w14:textId="119D3DB2" w:rsidR="007D63C0" w:rsidRPr="00A55882" w:rsidRDefault="00A55882" w:rsidP="007D63C0">
      <w:r>
        <w:t>Cllr Daw proposed and Cllr Spring seconded a motion that the unadopted minutes of the APC Finance meeting held on 10</w:t>
      </w:r>
      <w:r w:rsidRPr="00A55882">
        <w:rPr>
          <w:vertAlign w:val="superscript"/>
        </w:rPr>
        <w:t>th</w:t>
      </w:r>
      <w:r>
        <w:t xml:space="preserve"> June 2024, were a true and accurate record. It was unanimously </w:t>
      </w:r>
      <w:r>
        <w:rPr>
          <w:b/>
          <w:bCs/>
        </w:rPr>
        <w:t xml:space="preserve">RESOLVED  </w:t>
      </w:r>
      <w:r>
        <w:t>that the Chair duly sign the minutes as an accurate record.</w:t>
      </w:r>
    </w:p>
    <w:p w14:paraId="13AD6DF6" w14:textId="6F8EE9C7" w:rsidR="007D63C0" w:rsidRDefault="007D63C0" w:rsidP="007D63C0">
      <w:pPr>
        <w:rPr>
          <w:rFonts w:cstheme="minorHAnsi"/>
          <w:b/>
          <w:bCs/>
        </w:rPr>
      </w:pPr>
      <w:r>
        <w:rPr>
          <w:rFonts w:cstheme="minorHAnsi"/>
          <w:b/>
          <w:bCs/>
        </w:rPr>
        <w:t xml:space="preserve"> 115. F</w:t>
      </w:r>
      <w:r w:rsidRPr="006B5F2B">
        <w:rPr>
          <w:rFonts w:cstheme="minorHAnsi"/>
          <w:b/>
          <w:bCs/>
        </w:rPr>
        <w:t>inance</w:t>
      </w:r>
    </w:p>
    <w:p w14:paraId="4FDDA252" w14:textId="7F1D27E5" w:rsidR="00E33885" w:rsidRDefault="00E33885" w:rsidP="00E33885">
      <w:r>
        <w:t xml:space="preserve">115.1   Cllr Rabagliati proposed and Cllr Harris seconded a motion that the Quarter 2 Audit figures be approved (as attached with the Agenda). This was unanimously </w:t>
      </w:r>
      <w:r w:rsidRPr="000C1AA4">
        <w:rPr>
          <w:b/>
          <w:bCs/>
        </w:rPr>
        <w:t>RESOLVED</w:t>
      </w:r>
      <w:r>
        <w:t xml:space="preserve">. </w:t>
      </w:r>
    </w:p>
    <w:p w14:paraId="04A8F7CA" w14:textId="5A1E0FBC" w:rsidR="00E33885" w:rsidRDefault="00E33885" w:rsidP="00E33885">
      <w:r>
        <w:lastRenderedPageBreak/>
        <w:t xml:space="preserve">115.2   Cllr Spring proposed and Cllr Parkinson seconded a motion that the Quarterly 2 VAT Return be approved (as attached with the Agenda). This was unanimously </w:t>
      </w:r>
      <w:r w:rsidRPr="000C1AA4">
        <w:rPr>
          <w:b/>
          <w:bCs/>
        </w:rPr>
        <w:t>RESOLVED</w:t>
      </w:r>
      <w:r>
        <w:t xml:space="preserve">. </w:t>
      </w:r>
    </w:p>
    <w:p w14:paraId="6136A53F" w14:textId="0B89D899" w:rsidR="00E33885" w:rsidRDefault="00E33885" w:rsidP="00E33885">
      <w:r>
        <w:t xml:space="preserve">115.3   All Cllrs confirmed sight of the Expenditure against Budget </w:t>
      </w:r>
      <w:r w:rsidR="003A61BD">
        <w:t>F</w:t>
      </w:r>
      <w:r>
        <w:t>igures for Quarter 2 (as attached with the Agenda).</w:t>
      </w:r>
    </w:p>
    <w:p w14:paraId="4857D76C" w14:textId="24B1EE96" w:rsidR="00E33885" w:rsidRDefault="00E33885" w:rsidP="00E33885">
      <w:r>
        <w:t>115.4  All Cllrs confirmed sight of the Forecast figures for Quarters 3 &amp; 4 (as attached with the Agenda).</w:t>
      </w:r>
    </w:p>
    <w:p w14:paraId="700B1C00" w14:textId="1C4D04E9" w:rsidR="00E33885" w:rsidRDefault="00E33885" w:rsidP="00E33885">
      <w:r>
        <w:t>115.5  To discuss the Proposed Budget for 2025</w:t>
      </w:r>
      <w:r w:rsidR="004246FA">
        <w:t>/</w:t>
      </w:r>
      <w:r>
        <w:t xml:space="preserve">26.  </w:t>
      </w:r>
    </w:p>
    <w:p w14:paraId="115F1E8A" w14:textId="77777777" w:rsidR="00B11453" w:rsidRDefault="00B11453" w:rsidP="00E33885"/>
    <w:p w14:paraId="2995FC50" w14:textId="5BDF8A4B" w:rsidR="00B11453" w:rsidRDefault="00B11453" w:rsidP="00E33885">
      <w:r>
        <w:t>Cllrs discussed the individual budget lines and were generally happy with the figures.</w:t>
      </w:r>
    </w:p>
    <w:p w14:paraId="482210E5" w14:textId="05AFC2AD" w:rsidR="00E33885" w:rsidRPr="00EB5FD7" w:rsidRDefault="00EB5FD7" w:rsidP="00E33885">
      <w:pPr>
        <w:rPr>
          <w:color w:val="FF0000"/>
        </w:rPr>
      </w:pPr>
      <w:r>
        <w:t xml:space="preserve">Under ringfenced reserves for the High Street Traffic Plan, Cllr Rabagliati raised the issue of village gateways.   APC is to bear the cost of these and to-date ESCC Highways Dept. have not given any indication of cost.  We are currently waiting for approved designs from Highways.  The Clerk was asked to chase Highways for designs and costs, so that we have a better idea before deciding on the amount for the ringfenced reserves.  As the figure may need to be increased.  </w:t>
      </w:r>
      <w:r w:rsidRPr="00EB5FD7">
        <w:rPr>
          <w:color w:val="FF0000"/>
        </w:rPr>
        <w:t>Action point 1.</w:t>
      </w:r>
    </w:p>
    <w:p w14:paraId="346070BC" w14:textId="23726A8C" w:rsidR="00E33885" w:rsidRDefault="00EB5FD7" w:rsidP="00E33885">
      <w:r>
        <w:t xml:space="preserve">Cllr Parkinson asked Cllrs if there were any </w:t>
      </w:r>
      <w:r w:rsidR="003F4051">
        <w:t>plans</w:t>
      </w:r>
      <w:r>
        <w:t xml:space="preserve"> for capital projects which would need to be financed within </w:t>
      </w:r>
      <w:r w:rsidR="00D54AC0">
        <w:t>the 2025</w:t>
      </w:r>
      <w:r w:rsidR="003F4051">
        <w:t>/</w:t>
      </w:r>
      <w:r w:rsidR="00D54AC0">
        <w:t xml:space="preserve">26 </w:t>
      </w:r>
      <w:r>
        <w:t xml:space="preserve">budget. The only capital project </w:t>
      </w:r>
      <w:r w:rsidR="00D54AC0">
        <w:t>planned</w:t>
      </w:r>
      <w:r>
        <w:t xml:space="preserve"> was the gateways</w:t>
      </w:r>
      <w:r w:rsidR="00D54AC0">
        <w:t xml:space="preserve"> which will be financed from the High Street Traffic Plan ringfenced reserves.</w:t>
      </w:r>
    </w:p>
    <w:p w14:paraId="06642216" w14:textId="24509684" w:rsidR="00D54AC0" w:rsidRDefault="00D54AC0" w:rsidP="00E33885">
      <w:r>
        <w:t>The Clerk confirmed that this budget represents the minimum amount required for APC to function.  If Councillors wished to increase the ringfenced reserves in order to pay for future projects, this would require an increase in the precept.</w:t>
      </w:r>
    </w:p>
    <w:p w14:paraId="36CAA4A1" w14:textId="15121F88" w:rsidR="00D54AC0" w:rsidRDefault="00D54AC0" w:rsidP="00E33885">
      <w:r>
        <w:t xml:space="preserve">As per the Clerk’s report </w:t>
      </w:r>
      <w:r w:rsidRPr="003F4051">
        <w:rPr>
          <w:color w:val="0070C0"/>
        </w:rPr>
        <w:t>(Appendix A</w:t>
      </w:r>
      <w:r>
        <w:t>) the proposed precept of £58,175.00 would give a council tax band D charge for APC of £131.88 for the year</w:t>
      </w:r>
      <w:r w:rsidR="004246FA">
        <w:t xml:space="preserve"> (using the 2024/25 tax base figure).  This is an increase of £3.84  (3% ) on last year which was £128.04.</w:t>
      </w:r>
    </w:p>
    <w:p w14:paraId="460FB096" w14:textId="24F7C85F" w:rsidR="004246FA" w:rsidRDefault="004246FA" w:rsidP="00E33885">
      <w:r>
        <w:t>CIL Money -   The Clerk confirmed the CIL money currently in ringfenced reserves of £502.07, will need to be spent by March 2025.  Cllrs discussed possible uses of this including a new fence between the recreation ground and allotments or towards gateway costs if invoiced b</w:t>
      </w:r>
      <w:r w:rsidR="00BA56F1">
        <w:t>y the end of March 2025.</w:t>
      </w:r>
    </w:p>
    <w:p w14:paraId="30878D89" w14:textId="7422BAA5" w:rsidR="00D54AC0" w:rsidRDefault="00BA56F1" w:rsidP="00E33885">
      <w:r>
        <w:t xml:space="preserve">It was unanimously </w:t>
      </w:r>
      <w:r w:rsidRPr="003F4051">
        <w:rPr>
          <w:b/>
          <w:bCs/>
        </w:rPr>
        <w:t>AGREED</w:t>
      </w:r>
      <w:r>
        <w:t xml:space="preserve"> to make a final decision on the proposed budget and precept at the next Finance meeting in January, when the quarter 3 figures will </w:t>
      </w:r>
      <w:r w:rsidR="003F4051">
        <w:t xml:space="preserve">also </w:t>
      </w:r>
      <w:r>
        <w:t>be available.    And that this meeting be scheduled for Monday 6</w:t>
      </w:r>
      <w:r w:rsidRPr="00BA56F1">
        <w:rPr>
          <w:vertAlign w:val="superscript"/>
        </w:rPr>
        <w:t>th</w:t>
      </w:r>
      <w:r>
        <w:t xml:space="preserve"> January 2025 at 7.30pm.</w:t>
      </w:r>
    </w:p>
    <w:p w14:paraId="5AC2FC91" w14:textId="733806FF" w:rsidR="007D63C0" w:rsidRDefault="00333F9F" w:rsidP="00E33885">
      <w:r>
        <w:t>Cllr Parkinson</w:t>
      </w:r>
      <w:r w:rsidR="00E33885">
        <w:t xml:space="preserve"> thanked the Clerk for the work in preparing </w:t>
      </w:r>
      <w:r>
        <w:t>all the</w:t>
      </w:r>
      <w:r w:rsidR="00E33885">
        <w:t xml:space="preserve"> figures </w:t>
      </w:r>
      <w:r>
        <w:t xml:space="preserve">and this was </w:t>
      </w:r>
      <w:r w:rsidR="003F4051">
        <w:t xml:space="preserve">backed </w:t>
      </w:r>
      <w:r>
        <w:t>by all Cllrs.</w:t>
      </w:r>
    </w:p>
    <w:p w14:paraId="28CDEB34" w14:textId="77777777" w:rsidR="00BA56F1" w:rsidRDefault="00BA56F1" w:rsidP="00BA56F1">
      <w:pPr>
        <w:rPr>
          <w:rFonts w:cstheme="minorHAnsi"/>
          <w:b/>
          <w:bCs/>
        </w:rPr>
      </w:pPr>
    </w:p>
    <w:p w14:paraId="58724415" w14:textId="609B9314" w:rsidR="007D63C0" w:rsidRDefault="007D63C0" w:rsidP="00BA56F1">
      <w:pPr>
        <w:rPr>
          <w:rFonts w:cstheme="minorHAnsi"/>
        </w:rPr>
      </w:pPr>
      <w:r>
        <w:rPr>
          <w:rFonts w:cstheme="minorHAnsi"/>
          <w:b/>
          <w:bCs/>
        </w:rPr>
        <w:t>116. D</w:t>
      </w:r>
      <w:r w:rsidRPr="00B314A8">
        <w:rPr>
          <w:rFonts w:cstheme="minorHAnsi"/>
          <w:b/>
          <w:bCs/>
        </w:rPr>
        <w:t xml:space="preserve">ate of next </w:t>
      </w:r>
      <w:r w:rsidR="00BA56F1">
        <w:rPr>
          <w:rFonts w:cstheme="minorHAnsi"/>
          <w:b/>
          <w:bCs/>
        </w:rPr>
        <w:t xml:space="preserve">APC </w:t>
      </w:r>
      <w:r w:rsidRPr="00B314A8">
        <w:rPr>
          <w:rFonts w:cstheme="minorHAnsi"/>
          <w:b/>
          <w:bCs/>
        </w:rPr>
        <w:t>meeting</w:t>
      </w:r>
      <w:r>
        <w:rPr>
          <w:rFonts w:cstheme="minorHAnsi"/>
          <w:b/>
          <w:bCs/>
        </w:rPr>
        <w:t xml:space="preserve"> - </w:t>
      </w:r>
      <w:r w:rsidRPr="00803209">
        <w:rPr>
          <w:rFonts w:cstheme="minorHAnsi"/>
        </w:rPr>
        <w:t xml:space="preserve">Monday </w:t>
      </w:r>
      <w:r>
        <w:rPr>
          <w:rFonts w:cstheme="minorHAnsi"/>
        </w:rPr>
        <w:t>21</w:t>
      </w:r>
      <w:r w:rsidRPr="00E62C1B">
        <w:rPr>
          <w:rFonts w:cstheme="minorHAnsi"/>
          <w:vertAlign w:val="superscript"/>
        </w:rPr>
        <w:t>st</w:t>
      </w:r>
      <w:r>
        <w:rPr>
          <w:rFonts w:cstheme="minorHAnsi"/>
        </w:rPr>
        <w:t xml:space="preserve"> October  2024</w:t>
      </w:r>
      <w:r w:rsidRPr="00803209">
        <w:rPr>
          <w:rFonts w:cstheme="minorHAnsi"/>
        </w:rPr>
        <w:t xml:space="preserve"> in the </w:t>
      </w:r>
      <w:r>
        <w:rPr>
          <w:rFonts w:cstheme="minorHAnsi"/>
        </w:rPr>
        <w:t xml:space="preserve">AWMH at </w:t>
      </w:r>
      <w:r w:rsidR="00215862">
        <w:rPr>
          <w:rFonts w:cstheme="minorHAnsi"/>
        </w:rPr>
        <w:t>7.15pm.</w:t>
      </w:r>
    </w:p>
    <w:p w14:paraId="32AAC740" w14:textId="77777777" w:rsidR="007D63C0" w:rsidRDefault="007D63C0" w:rsidP="007D63C0">
      <w:pPr>
        <w:rPr>
          <w:rFonts w:cstheme="minorHAnsi"/>
        </w:rPr>
      </w:pPr>
    </w:p>
    <w:p w14:paraId="525FB4B1" w14:textId="77777777" w:rsidR="003A61BD" w:rsidRDefault="003A61BD" w:rsidP="007D63C0">
      <w:pPr>
        <w:rPr>
          <w:rFonts w:cstheme="minorHAnsi"/>
        </w:rPr>
      </w:pPr>
    </w:p>
    <w:p w14:paraId="51CC625D" w14:textId="6DE5D718" w:rsidR="00BA56F1" w:rsidRDefault="00BA56F1" w:rsidP="003A61BD">
      <w:pPr>
        <w:jc w:val="center"/>
        <w:rPr>
          <w:rFonts w:cstheme="minorHAnsi"/>
        </w:rPr>
      </w:pPr>
      <w:r>
        <w:rPr>
          <w:rFonts w:cstheme="minorHAnsi"/>
        </w:rPr>
        <w:t>The meeting closed at 8.45pm.</w:t>
      </w:r>
    </w:p>
    <w:p w14:paraId="1B80413B" w14:textId="77777777" w:rsidR="007D63C0" w:rsidRDefault="007D63C0" w:rsidP="007D63C0">
      <w:pPr>
        <w:rPr>
          <w:rFonts w:cstheme="minorHAnsi"/>
        </w:rPr>
      </w:pPr>
    </w:p>
    <w:p w14:paraId="37FA7273" w14:textId="77777777" w:rsidR="003A61BD" w:rsidRDefault="003A61BD" w:rsidP="007D63C0">
      <w:pPr>
        <w:rPr>
          <w:rFonts w:cstheme="minorHAnsi"/>
        </w:rPr>
      </w:pPr>
    </w:p>
    <w:p w14:paraId="5459BAC3" w14:textId="73078D45" w:rsidR="007F5769" w:rsidRDefault="003A61BD" w:rsidP="007D63C0">
      <w:pPr>
        <w:rPr>
          <w:b/>
          <w:bCs/>
          <w:color w:val="156082" w:themeColor="accent1"/>
          <w:sz w:val="28"/>
          <w:szCs w:val="28"/>
        </w:rPr>
      </w:pPr>
      <w:r w:rsidRPr="00752DB0">
        <w:rPr>
          <w:b/>
          <w:bCs/>
          <w:color w:val="156082" w:themeColor="accent1"/>
          <w:sz w:val="28"/>
          <w:szCs w:val="28"/>
        </w:rPr>
        <w:t>Appendices, as referred to in the minutes, attached below</w:t>
      </w:r>
      <w:r>
        <w:rPr>
          <w:b/>
          <w:bCs/>
          <w:color w:val="156082" w:themeColor="accent1"/>
          <w:sz w:val="28"/>
          <w:szCs w:val="28"/>
        </w:rPr>
        <w:t xml:space="preserve"> or are available on the website.</w:t>
      </w:r>
    </w:p>
    <w:p w14:paraId="169B53FA" w14:textId="77777777" w:rsidR="00E41D8F" w:rsidRDefault="00E41D8F" w:rsidP="007D63C0">
      <w:pPr>
        <w:rPr>
          <w:b/>
          <w:bCs/>
          <w:color w:val="156082" w:themeColor="accent1"/>
          <w:sz w:val="28"/>
          <w:szCs w:val="28"/>
        </w:rPr>
      </w:pPr>
    </w:p>
    <w:p w14:paraId="18B59832" w14:textId="43FE875A" w:rsidR="00EB2D8F" w:rsidRPr="00EB2D8F" w:rsidRDefault="007F5769" w:rsidP="007D63C0">
      <w:pPr>
        <w:rPr>
          <w:b/>
          <w:bCs/>
          <w:color w:val="0070C0"/>
          <w:u w:val="single"/>
        </w:rPr>
      </w:pPr>
      <w:r w:rsidRPr="00EB2D8F">
        <w:rPr>
          <w:b/>
          <w:bCs/>
          <w:color w:val="0070C0"/>
          <w:u w:val="single"/>
        </w:rPr>
        <w:lastRenderedPageBreak/>
        <w:t>Appe</w:t>
      </w:r>
      <w:r w:rsidR="00E41D8F">
        <w:rPr>
          <w:b/>
          <w:bCs/>
          <w:color w:val="0070C0"/>
          <w:u w:val="single"/>
        </w:rPr>
        <w:t>n</w:t>
      </w:r>
      <w:r w:rsidRPr="00EB2D8F">
        <w:rPr>
          <w:b/>
          <w:bCs/>
          <w:color w:val="0070C0"/>
          <w:u w:val="single"/>
        </w:rPr>
        <w:t>dix A</w:t>
      </w:r>
      <w:r w:rsidR="00EB2D8F" w:rsidRPr="00EB2D8F">
        <w:rPr>
          <w:b/>
          <w:bCs/>
          <w:color w:val="0070C0"/>
          <w:u w:val="single"/>
        </w:rPr>
        <w:t xml:space="preserve"> -  Clerk’s Report &amp; Proposed Budget.</w:t>
      </w:r>
    </w:p>
    <w:p w14:paraId="58CABD34" w14:textId="099C843E" w:rsidR="00EB2D8F" w:rsidRPr="00EB2D8F" w:rsidRDefault="00EB2D8F" w:rsidP="00EB2D8F">
      <w:pPr>
        <w:jc w:val="center"/>
        <w:rPr>
          <w:rFonts w:ascii="Calibri" w:hAnsi="Calibri" w:cs="Calibri"/>
          <w:b/>
          <w:bCs/>
          <w:color w:val="0070C0"/>
          <w:sz w:val="72"/>
          <w:szCs w:val="72"/>
          <w:u w:val="single"/>
        </w:rPr>
      </w:pPr>
      <w:r w:rsidRPr="00CD50DC">
        <w:rPr>
          <w:rFonts w:ascii="Calibri" w:hAnsi="Calibri" w:cs="Calibri"/>
          <w:b/>
          <w:bCs/>
          <w:color w:val="0070C0"/>
          <w:sz w:val="72"/>
          <w:szCs w:val="72"/>
          <w:u w:val="single"/>
        </w:rPr>
        <w:t>ALFRISTON PARISH COUNCIL</w:t>
      </w:r>
    </w:p>
    <w:p w14:paraId="6AF40261" w14:textId="5489FC57" w:rsidR="00EB2D8F" w:rsidRDefault="00EB2D8F" w:rsidP="00EB2D8F">
      <w:pPr>
        <w:rPr>
          <w:rFonts w:ascii="Calibri" w:hAnsi="Calibri" w:cs="Calibri"/>
        </w:rPr>
      </w:pPr>
      <w:r w:rsidRPr="00ED53E4">
        <w:rPr>
          <w:rFonts w:ascii="Calibri" w:hAnsi="Calibri" w:cs="Calibri"/>
        </w:rPr>
        <w:t>Date:</w:t>
      </w:r>
      <w:r w:rsidRPr="00ED53E4">
        <w:rPr>
          <w:rFonts w:ascii="Calibri" w:hAnsi="Calibri" w:cs="Calibri"/>
        </w:rPr>
        <w:tab/>
      </w:r>
      <w:r w:rsidRPr="00ED53E4">
        <w:rPr>
          <w:rFonts w:ascii="Calibri" w:hAnsi="Calibri" w:cs="Calibri"/>
        </w:rPr>
        <w:tab/>
      </w:r>
      <w:r w:rsidRPr="00ED53E4">
        <w:rPr>
          <w:rFonts w:ascii="Calibri" w:hAnsi="Calibri" w:cs="Calibri"/>
        </w:rPr>
        <w:tab/>
      </w:r>
      <w:r>
        <w:rPr>
          <w:rFonts w:ascii="Calibri" w:hAnsi="Calibri" w:cs="Calibri"/>
        </w:rPr>
        <w:t>7</w:t>
      </w:r>
      <w:r w:rsidRPr="00A805D7">
        <w:rPr>
          <w:rFonts w:ascii="Calibri" w:hAnsi="Calibri" w:cs="Calibri"/>
          <w:vertAlign w:val="superscript"/>
        </w:rPr>
        <w:t>th</w:t>
      </w:r>
      <w:r>
        <w:rPr>
          <w:rFonts w:ascii="Calibri" w:hAnsi="Calibri" w:cs="Calibri"/>
        </w:rPr>
        <w:t xml:space="preserve"> October 2024</w:t>
      </w:r>
    </w:p>
    <w:p w14:paraId="22C14EA2" w14:textId="4CA269D3" w:rsidR="00EB2D8F" w:rsidRDefault="00EB2D8F" w:rsidP="00EB2D8F">
      <w:pPr>
        <w:rPr>
          <w:rFonts w:ascii="Calibri" w:hAnsi="Calibri" w:cs="Calibri"/>
        </w:rPr>
      </w:pPr>
      <w:r w:rsidRPr="00ED53E4">
        <w:rPr>
          <w:rFonts w:ascii="Calibri" w:hAnsi="Calibri" w:cs="Calibri"/>
        </w:rPr>
        <w:t>Report Subject:</w:t>
      </w:r>
      <w:r w:rsidRPr="00ED53E4">
        <w:rPr>
          <w:rFonts w:ascii="Calibri" w:hAnsi="Calibri" w:cs="Calibri"/>
        </w:rPr>
        <w:tab/>
      </w:r>
      <w:r>
        <w:rPr>
          <w:rFonts w:ascii="Calibri" w:hAnsi="Calibri" w:cs="Calibri"/>
        </w:rPr>
        <w:t>Budget &amp; Precept 2025/26</w:t>
      </w:r>
    </w:p>
    <w:p w14:paraId="2ACE230B" w14:textId="57FB1901" w:rsidR="00EB2D8F" w:rsidRDefault="00EB2D8F" w:rsidP="00E41D8F">
      <w:pPr>
        <w:pBdr>
          <w:bottom w:val="single" w:sz="12" w:space="1" w:color="auto"/>
        </w:pBdr>
        <w:rPr>
          <w:rFonts w:ascii="Calibri" w:hAnsi="Calibri" w:cs="Calibri"/>
        </w:rPr>
      </w:pPr>
      <w:r w:rsidRPr="00ED53E4">
        <w:rPr>
          <w:rFonts w:ascii="Calibri" w:hAnsi="Calibri" w:cs="Calibri"/>
        </w:rPr>
        <w:t>By:</w:t>
      </w:r>
      <w:r w:rsidRPr="00ED53E4">
        <w:rPr>
          <w:rFonts w:ascii="Calibri" w:hAnsi="Calibri" w:cs="Calibri"/>
        </w:rPr>
        <w:tab/>
      </w:r>
      <w:r w:rsidRPr="00ED53E4">
        <w:rPr>
          <w:rFonts w:ascii="Calibri" w:hAnsi="Calibri" w:cs="Calibri"/>
        </w:rPr>
        <w:tab/>
      </w:r>
      <w:r w:rsidRPr="00ED53E4">
        <w:rPr>
          <w:rFonts w:ascii="Calibri" w:hAnsi="Calibri" w:cs="Calibri"/>
        </w:rPr>
        <w:tab/>
        <w:t>Suzanna Dry, Clerk &amp; RFO</w:t>
      </w:r>
    </w:p>
    <w:p w14:paraId="25504787" w14:textId="136BD4C4" w:rsidR="00EB2D8F" w:rsidRDefault="00EB2D8F" w:rsidP="00EB2D8F">
      <w:pPr>
        <w:rPr>
          <w:rFonts w:ascii="Calibri" w:hAnsi="Calibri" w:cs="Calibri"/>
        </w:rPr>
      </w:pPr>
      <w:r w:rsidRPr="00ED53E4">
        <w:rPr>
          <w:rFonts w:ascii="Calibri" w:hAnsi="Calibri" w:cs="Calibri"/>
        </w:rPr>
        <w:t xml:space="preserve">The purpose of this report is to </w:t>
      </w:r>
      <w:r>
        <w:rPr>
          <w:rFonts w:ascii="Calibri" w:hAnsi="Calibri" w:cs="Calibri"/>
        </w:rPr>
        <w:t>present a draft budget for the Financial Year 2025-26 for consideration at the APC Finance Meeting on Monday 14</w:t>
      </w:r>
      <w:r w:rsidRPr="00A805D7">
        <w:rPr>
          <w:rFonts w:ascii="Calibri" w:hAnsi="Calibri" w:cs="Calibri"/>
          <w:vertAlign w:val="superscript"/>
        </w:rPr>
        <w:t>th</w:t>
      </w:r>
      <w:r>
        <w:rPr>
          <w:rFonts w:ascii="Calibri" w:hAnsi="Calibri" w:cs="Calibri"/>
        </w:rPr>
        <w:t xml:space="preserve"> October 2024.  The draft budget document shows last year’s budget, this year’s budget, predicted year end and proposed budget for 2025/26.</w:t>
      </w:r>
    </w:p>
    <w:p w14:paraId="67AC3DA2" w14:textId="7F123194" w:rsidR="00EB2D8F" w:rsidRPr="00EB2D8F" w:rsidRDefault="00EB2D8F" w:rsidP="00EB2D8F">
      <w:pPr>
        <w:rPr>
          <w:rFonts w:ascii="Calibri" w:hAnsi="Calibri" w:cs="Calibri"/>
          <w:u w:val="single"/>
        </w:rPr>
      </w:pPr>
      <w:r w:rsidRPr="00ED53E4">
        <w:rPr>
          <w:rFonts w:ascii="Calibri" w:hAnsi="Calibri" w:cs="Calibri"/>
          <w:u w:val="single"/>
        </w:rPr>
        <w:t>Background</w:t>
      </w:r>
    </w:p>
    <w:p w14:paraId="1279D9FC" w14:textId="7804F99E" w:rsidR="00EB2D8F" w:rsidRDefault="00EB2D8F" w:rsidP="00EB2D8F">
      <w:pPr>
        <w:rPr>
          <w:rFonts w:ascii="Calibri" w:hAnsi="Calibri" w:cs="Calibri"/>
        </w:rPr>
      </w:pPr>
      <w:r>
        <w:rPr>
          <w:rFonts w:ascii="Calibri" w:hAnsi="Calibri" w:cs="Calibri"/>
        </w:rPr>
        <w:t xml:space="preserve">As the Responsible Finance Officer, I have looked at each budget line taking into consideration expenditure for the previous financial year, the actual figures as at the end of </w:t>
      </w:r>
      <w:proofErr w:type="spellStart"/>
      <w:r>
        <w:rPr>
          <w:rFonts w:ascii="Calibri" w:hAnsi="Calibri" w:cs="Calibri"/>
        </w:rPr>
        <w:t>Qtr</w:t>
      </w:r>
      <w:proofErr w:type="spellEnd"/>
      <w:r>
        <w:rPr>
          <w:rFonts w:ascii="Calibri" w:hAnsi="Calibri" w:cs="Calibri"/>
        </w:rPr>
        <w:t xml:space="preserve"> 2 (Sept. 2024) and projected figures for the year end (March 2025).  Added to this I have calculated in an expected rate of inflation on council bills where appropriate of 3% (as per the latest figures from the office of national statistics – annual average).</w:t>
      </w:r>
    </w:p>
    <w:p w14:paraId="59E73D17" w14:textId="71E9102A" w:rsidR="00EB2D8F" w:rsidRDefault="00EB2D8F" w:rsidP="00EB2D8F">
      <w:pPr>
        <w:rPr>
          <w:rFonts w:ascii="Calibri" w:hAnsi="Calibri" w:cs="Calibri"/>
        </w:rPr>
      </w:pPr>
      <w:r>
        <w:rPr>
          <w:rFonts w:ascii="Calibri" w:hAnsi="Calibri" w:cs="Calibri"/>
        </w:rPr>
        <w:t xml:space="preserve">The proposed budget of </w:t>
      </w:r>
      <w:r w:rsidRPr="00F6723C">
        <w:rPr>
          <w:rFonts w:ascii="Calibri" w:hAnsi="Calibri" w:cs="Calibri"/>
          <w:b/>
          <w:bCs/>
        </w:rPr>
        <w:t>£59,425.00</w:t>
      </w:r>
      <w:r>
        <w:rPr>
          <w:rFonts w:ascii="Calibri" w:hAnsi="Calibri" w:cs="Calibri"/>
        </w:rPr>
        <w:t xml:space="preserve">, with a Precept of </w:t>
      </w:r>
      <w:r w:rsidRPr="00F6723C">
        <w:rPr>
          <w:rFonts w:ascii="Calibri" w:hAnsi="Calibri" w:cs="Calibri"/>
          <w:b/>
          <w:bCs/>
        </w:rPr>
        <w:t>£58,175.00</w:t>
      </w:r>
      <w:r>
        <w:rPr>
          <w:rFonts w:ascii="Calibri" w:hAnsi="Calibri" w:cs="Calibri"/>
        </w:rPr>
        <w:t xml:space="preserve"> represents the minimum amount required for APC to function.  If Councillors wish to increase ringfenced reserves in order to pay for future projects, this will mean an increase in the proposed precept.</w:t>
      </w:r>
    </w:p>
    <w:p w14:paraId="2D588B68" w14:textId="151E1F82" w:rsidR="00EB2D8F" w:rsidRDefault="00EB2D8F" w:rsidP="00EB2D8F">
      <w:pPr>
        <w:rPr>
          <w:rFonts w:ascii="Calibri" w:hAnsi="Calibri" w:cs="Calibri"/>
        </w:rPr>
      </w:pPr>
      <w:r>
        <w:rPr>
          <w:rFonts w:ascii="Calibri" w:hAnsi="Calibri" w:cs="Calibri"/>
        </w:rPr>
        <w:t>Despite the unavoidable overspend in 2024/25 due mainly to a need for an election, water leak, recruiting a new Clerk and UK inflation rates, the budget figure for 2025/26 is only a 3% increase.   As a comparison some local town\parish councils were forced to put their precept up between 10-40% in 2024/25.</w:t>
      </w:r>
    </w:p>
    <w:p w14:paraId="5814BE17" w14:textId="3FAB88A1" w:rsidR="00EB2D8F" w:rsidRPr="00EB2D8F" w:rsidRDefault="00EB2D8F" w:rsidP="00EB2D8F">
      <w:pPr>
        <w:rPr>
          <w:rFonts w:ascii="Calibri" w:hAnsi="Calibri" w:cs="Calibri"/>
          <w:u w:val="single"/>
        </w:rPr>
      </w:pPr>
      <w:r w:rsidRPr="00ED53E4">
        <w:rPr>
          <w:rFonts w:ascii="Calibri" w:hAnsi="Calibri" w:cs="Calibri"/>
          <w:u w:val="single"/>
        </w:rPr>
        <w:t>Analysis</w:t>
      </w:r>
    </w:p>
    <w:p w14:paraId="1A4F265E" w14:textId="32A5707D" w:rsidR="00EB2D8F" w:rsidRDefault="00EB2D8F" w:rsidP="00EB2D8F">
      <w:pPr>
        <w:rPr>
          <w:rFonts w:ascii="Calibri" w:hAnsi="Calibri" w:cs="Calibri"/>
        </w:rPr>
      </w:pPr>
      <w:r>
        <w:rPr>
          <w:rFonts w:ascii="Calibri" w:hAnsi="Calibri" w:cs="Calibri"/>
        </w:rPr>
        <w:t xml:space="preserve">Effect on Band D Council Taxpayer –  This is calculated by dividing the Precept by the Council Tax Base (CTB) Wealden District Council are yet to confirm the CTB for 2025/26.  As an estimate, if we work with the CTB used for the Financial Year 2024/25 which was 441.1, this would give a Council Tax Band D annual charge for APC of </w:t>
      </w:r>
      <w:r w:rsidRPr="00D35E40">
        <w:rPr>
          <w:rFonts w:ascii="Calibri" w:hAnsi="Calibri" w:cs="Calibri"/>
          <w:b/>
          <w:bCs/>
        </w:rPr>
        <w:t>£131.88</w:t>
      </w:r>
      <w:r>
        <w:rPr>
          <w:rFonts w:ascii="Calibri" w:hAnsi="Calibri" w:cs="Calibri"/>
        </w:rPr>
        <w:t xml:space="preserve"> for the year (£58,175 ÷ 441.1).   The Proposed Budget results in a </w:t>
      </w:r>
      <w:r w:rsidRPr="0053115B">
        <w:rPr>
          <w:rFonts w:ascii="Calibri" w:hAnsi="Calibri" w:cs="Calibri"/>
          <w:b/>
          <w:bCs/>
        </w:rPr>
        <w:t>£3.</w:t>
      </w:r>
      <w:r>
        <w:rPr>
          <w:rFonts w:ascii="Calibri" w:hAnsi="Calibri" w:cs="Calibri"/>
          <w:b/>
          <w:bCs/>
        </w:rPr>
        <w:t>84</w:t>
      </w:r>
      <w:r w:rsidRPr="0053115B">
        <w:rPr>
          <w:rFonts w:ascii="Calibri" w:hAnsi="Calibri" w:cs="Calibri"/>
          <w:b/>
          <w:bCs/>
        </w:rPr>
        <w:t xml:space="preserve"> </w:t>
      </w:r>
      <w:r>
        <w:rPr>
          <w:rFonts w:ascii="Calibri" w:hAnsi="Calibri" w:cs="Calibri"/>
        </w:rPr>
        <w:t xml:space="preserve"> increase on last year (3%) which was £128.04.</w:t>
      </w:r>
    </w:p>
    <w:p w14:paraId="60419747" w14:textId="0FD949C0" w:rsidR="00EB2D8F" w:rsidRDefault="00EB2D8F" w:rsidP="00EB2D8F">
      <w:pPr>
        <w:rPr>
          <w:rFonts w:ascii="Calibri" w:hAnsi="Calibri" w:cs="Calibri"/>
        </w:rPr>
      </w:pPr>
      <w:r w:rsidRPr="00875559">
        <w:rPr>
          <w:rFonts w:ascii="Calibri" w:hAnsi="Calibri" w:cs="Calibri"/>
        </w:rPr>
        <w:t>Increased Amount in Budget Lines:</w:t>
      </w:r>
    </w:p>
    <w:p w14:paraId="18C5CA0F" w14:textId="1DEEF22A" w:rsidR="00EB2D8F" w:rsidRDefault="00EB2D8F" w:rsidP="00EB2D8F">
      <w:pPr>
        <w:rPr>
          <w:rFonts w:ascii="Calibri" w:hAnsi="Calibri" w:cs="Calibri"/>
        </w:rPr>
      </w:pPr>
      <w:r>
        <w:rPr>
          <w:rFonts w:ascii="Calibri" w:hAnsi="Calibri" w:cs="Calibri"/>
        </w:rPr>
        <w:t>Earmarked Reserves - £5,000 to be put back into general reserves, as per the Clerk’s and Internal Auditor’s recommendations. Replenish Playground, NDP, Tye Rd Surface &amp; Election Costs with £500 each = £7,000.</w:t>
      </w:r>
    </w:p>
    <w:p w14:paraId="76E56C99" w14:textId="77777777" w:rsidR="00EB2D8F" w:rsidRDefault="00EB2D8F" w:rsidP="00EB2D8F">
      <w:pPr>
        <w:rPr>
          <w:rFonts w:ascii="Calibri" w:hAnsi="Calibri" w:cs="Calibri"/>
        </w:rPr>
      </w:pPr>
      <w:r>
        <w:rPr>
          <w:rFonts w:ascii="Calibri" w:hAnsi="Calibri" w:cs="Calibri"/>
        </w:rPr>
        <w:t>Staff Costs -  The budget figure includes the following :</w:t>
      </w:r>
    </w:p>
    <w:p w14:paraId="5A8430E7" w14:textId="77777777" w:rsidR="00EB2D8F" w:rsidRDefault="00EB2D8F" w:rsidP="00EB2D8F">
      <w:pPr>
        <w:rPr>
          <w:rFonts w:ascii="Calibri" w:hAnsi="Calibri" w:cs="Calibri"/>
        </w:rPr>
      </w:pPr>
      <w:r>
        <w:rPr>
          <w:rFonts w:ascii="Calibri" w:hAnsi="Calibri" w:cs="Calibri"/>
        </w:rPr>
        <w:t>National Pay Agreement 2024/25  -estimated figure, as this is still to be decided &amp; will be backdated to Apr 24.</w:t>
      </w:r>
    </w:p>
    <w:p w14:paraId="1C54E98F" w14:textId="77777777" w:rsidR="00EB2D8F" w:rsidRDefault="00EB2D8F" w:rsidP="00EB2D8F">
      <w:pPr>
        <w:rPr>
          <w:rFonts w:ascii="Calibri" w:hAnsi="Calibri" w:cs="Calibri"/>
        </w:rPr>
      </w:pPr>
      <w:r>
        <w:rPr>
          <w:rFonts w:ascii="Calibri" w:hAnsi="Calibri" w:cs="Calibri"/>
        </w:rPr>
        <w:t xml:space="preserve">National Pay Agreement 2025/26  - estimated figure, for the same agreement in April 2025/26.   </w:t>
      </w:r>
    </w:p>
    <w:p w14:paraId="0090CC0C" w14:textId="77777777" w:rsidR="00EB2D8F" w:rsidRDefault="00EB2D8F" w:rsidP="00EB2D8F">
      <w:pPr>
        <w:rPr>
          <w:rFonts w:ascii="Calibri" w:hAnsi="Calibri" w:cs="Calibri"/>
        </w:rPr>
      </w:pPr>
      <w:r>
        <w:rPr>
          <w:rFonts w:ascii="Calibri" w:hAnsi="Calibri" w:cs="Calibri"/>
        </w:rPr>
        <w:t>These figures are agreed by Local Government and set for all council workers. Est. figure = last year’s actual.</w:t>
      </w:r>
    </w:p>
    <w:p w14:paraId="4DF0AB92" w14:textId="77777777" w:rsidR="00EB2D8F" w:rsidRDefault="00EB2D8F" w:rsidP="00EB2D8F">
      <w:pPr>
        <w:rPr>
          <w:rFonts w:ascii="Calibri" w:hAnsi="Calibri" w:cs="Calibri"/>
        </w:rPr>
      </w:pPr>
      <w:r>
        <w:rPr>
          <w:rFonts w:ascii="Calibri" w:hAnsi="Calibri" w:cs="Calibri"/>
        </w:rPr>
        <w:t>Annual Performance Review – decided on by APC at Staff Appraisal, using NALC pay scales.</w:t>
      </w:r>
    </w:p>
    <w:p w14:paraId="78EDA31F" w14:textId="4F97CD67" w:rsidR="00E41D8F" w:rsidRPr="00E41D8F" w:rsidRDefault="00EB2D8F" w:rsidP="00EB2D8F">
      <w:pPr>
        <w:rPr>
          <w:rFonts w:ascii="Calibri" w:hAnsi="Calibri" w:cs="Calibri"/>
        </w:rPr>
      </w:pPr>
      <w:r>
        <w:rPr>
          <w:rFonts w:ascii="Calibri" w:hAnsi="Calibri" w:cs="Calibri"/>
        </w:rPr>
        <w:t xml:space="preserve">Increase of Clerk’s hours from 22.5hrs to 25hrs pr </w:t>
      </w:r>
      <w:proofErr w:type="spellStart"/>
      <w:r>
        <w:rPr>
          <w:rFonts w:ascii="Calibri" w:hAnsi="Calibri" w:cs="Calibri"/>
        </w:rPr>
        <w:t>wk</w:t>
      </w:r>
      <w:proofErr w:type="spellEnd"/>
      <w:r>
        <w:rPr>
          <w:rFonts w:ascii="Calibri" w:hAnsi="Calibri" w:cs="Calibri"/>
        </w:rPr>
        <w:t>, as previously agreed to review. Using NALC pay scales.</w:t>
      </w:r>
    </w:p>
    <w:p w14:paraId="2C5A1D07" w14:textId="77777777" w:rsidR="00E41D8F" w:rsidRDefault="00EB2D8F" w:rsidP="00EB2D8F">
      <w:pPr>
        <w:rPr>
          <w:rFonts w:ascii="Calibri" w:hAnsi="Calibri" w:cs="Calibri"/>
          <w:u w:val="single"/>
        </w:rPr>
      </w:pPr>
      <w:r w:rsidRPr="00ED53E4">
        <w:rPr>
          <w:rFonts w:ascii="Calibri" w:hAnsi="Calibri" w:cs="Calibri"/>
          <w:u w:val="single"/>
        </w:rPr>
        <w:t>Recommendat</w:t>
      </w:r>
      <w:r w:rsidR="00E41D8F">
        <w:rPr>
          <w:rFonts w:ascii="Calibri" w:hAnsi="Calibri" w:cs="Calibri"/>
          <w:u w:val="single"/>
        </w:rPr>
        <w:t>ion</w:t>
      </w:r>
    </w:p>
    <w:p w14:paraId="3244780A" w14:textId="0DAFCD0D" w:rsidR="00EB2D8F" w:rsidRPr="00E41D8F" w:rsidRDefault="00EB2D8F" w:rsidP="00EB2D8F">
      <w:pPr>
        <w:rPr>
          <w:rFonts w:ascii="Calibri" w:hAnsi="Calibri" w:cs="Calibri"/>
          <w:u w:val="single"/>
        </w:rPr>
      </w:pPr>
      <w:r>
        <w:rPr>
          <w:rFonts w:ascii="Calibri" w:hAnsi="Calibri" w:cs="Calibri"/>
        </w:rPr>
        <w:t xml:space="preserve">That APC puts forward the motion to agree the draft budget of </w:t>
      </w:r>
      <w:r w:rsidRPr="00F6723C">
        <w:rPr>
          <w:rFonts w:ascii="Calibri" w:hAnsi="Calibri" w:cs="Calibri"/>
          <w:b/>
          <w:bCs/>
        </w:rPr>
        <w:t>£59,425</w:t>
      </w:r>
      <w:r>
        <w:rPr>
          <w:rFonts w:ascii="Calibri" w:hAnsi="Calibri" w:cs="Calibri"/>
        </w:rPr>
        <w:t xml:space="preserve"> for the Financial Year 2025/26, with a  Precept of </w:t>
      </w:r>
      <w:r w:rsidRPr="00F6723C">
        <w:rPr>
          <w:rFonts w:ascii="Calibri" w:hAnsi="Calibri" w:cs="Calibri"/>
          <w:b/>
          <w:bCs/>
        </w:rPr>
        <w:t>£58,175.</w:t>
      </w:r>
    </w:p>
    <w:p w14:paraId="65734DE4" w14:textId="77777777" w:rsidR="007F5769" w:rsidRDefault="007F5769" w:rsidP="007D63C0"/>
    <w:p w14:paraId="4DC1AA9B" w14:textId="46BD79CB" w:rsidR="007D63C0" w:rsidRPr="007D63C0" w:rsidRDefault="009B21F7" w:rsidP="007D63C0">
      <w:r>
        <w:rPr>
          <w:noProof/>
        </w:rPr>
        <w:drawing>
          <wp:inline distT="0" distB="0" distL="0" distR="0" wp14:anchorId="04BD42C1" wp14:editId="215B4D9E">
            <wp:extent cx="7200265" cy="8900795"/>
            <wp:effectExtent l="0" t="0" r="635" b="0"/>
            <wp:docPr id="1466127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265" cy="8900795"/>
                    </a:xfrm>
                    <a:prstGeom prst="rect">
                      <a:avLst/>
                    </a:prstGeom>
                    <a:noFill/>
                  </pic:spPr>
                </pic:pic>
              </a:graphicData>
            </a:graphic>
          </wp:inline>
        </w:drawing>
      </w:r>
    </w:p>
    <w:sectPr w:rsidR="007D63C0" w:rsidRPr="007D63C0" w:rsidSect="007D63C0">
      <w:headerReference w:type="even" r:id="rId8"/>
      <w:headerReference w:type="default" r:id="rId9"/>
      <w:footerReference w:type="even" r:id="rId10"/>
      <w:footerReference w:type="default" r:id="rId11"/>
      <w:headerReference w:type="first" r:id="rId12"/>
      <w:footerReference w:type="first" r:id="rId13"/>
      <w:pgSz w:w="11906" w:h="16838"/>
      <w:pgMar w:top="284" w:right="284" w:bottom="284"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B2572" w14:textId="77777777" w:rsidR="00CB1065" w:rsidRDefault="00CB1065" w:rsidP="001016C0">
      <w:pPr>
        <w:spacing w:after="0" w:line="240" w:lineRule="auto"/>
      </w:pPr>
      <w:r>
        <w:separator/>
      </w:r>
    </w:p>
  </w:endnote>
  <w:endnote w:type="continuationSeparator" w:id="0">
    <w:p w14:paraId="74F583F9" w14:textId="77777777" w:rsidR="00CB1065" w:rsidRDefault="00CB1065" w:rsidP="00101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2FC46" w14:textId="77777777" w:rsidR="001016C0" w:rsidRDefault="00101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5799A" w14:textId="77777777" w:rsidR="001016C0" w:rsidRDefault="001016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AD582" w14:textId="77777777" w:rsidR="001016C0" w:rsidRDefault="00101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B3306" w14:textId="77777777" w:rsidR="00CB1065" w:rsidRDefault="00CB1065" w:rsidP="001016C0">
      <w:pPr>
        <w:spacing w:after="0" w:line="240" w:lineRule="auto"/>
      </w:pPr>
      <w:r>
        <w:separator/>
      </w:r>
    </w:p>
  </w:footnote>
  <w:footnote w:type="continuationSeparator" w:id="0">
    <w:p w14:paraId="2996F1B3" w14:textId="77777777" w:rsidR="00CB1065" w:rsidRDefault="00CB1065" w:rsidP="00101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10D3B" w14:textId="77777777" w:rsidR="001016C0" w:rsidRDefault="00101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5615609"/>
      <w:docPartObj>
        <w:docPartGallery w:val="Watermarks"/>
        <w:docPartUnique/>
      </w:docPartObj>
    </w:sdtPr>
    <w:sdtContent>
      <w:p w14:paraId="007852A8" w14:textId="7FB25C8C" w:rsidR="001016C0" w:rsidRDefault="00000000">
        <w:pPr>
          <w:pStyle w:val="Header"/>
        </w:pPr>
        <w:r>
          <w:rPr>
            <w:noProof/>
          </w:rPr>
          <w:pict w14:anchorId="158DB9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99FD8" w14:textId="77777777" w:rsidR="001016C0" w:rsidRDefault="001016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C0"/>
    <w:rsid w:val="001016C0"/>
    <w:rsid w:val="00122EA5"/>
    <w:rsid w:val="001858AA"/>
    <w:rsid w:val="001F18FE"/>
    <w:rsid w:val="00215862"/>
    <w:rsid w:val="00333F9F"/>
    <w:rsid w:val="003A61BD"/>
    <w:rsid w:val="003F4051"/>
    <w:rsid w:val="004246FA"/>
    <w:rsid w:val="00443B32"/>
    <w:rsid w:val="005D2147"/>
    <w:rsid w:val="007D63C0"/>
    <w:rsid w:val="007F5769"/>
    <w:rsid w:val="009B21F7"/>
    <w:rsid w:val="009D4AD5"/>
    <w:rsid w:val="00A55882"/>
    <w:rsid w:val="00B11453"/>
    <w:rsid w:val="00BA56F1"/>
    <w:rsid w:val="00CB1065"/>
    <w:rsid w:val="00D54AC0"/>
    <w:rsid w:val="00E33885"/>
    <w:rsid w:val="00E41D8F"/>
    <w:rsid w:val="00EA24A5"/>
    <w:rsid w:val="00EB2D8F"/>
    <w:rsid w:val="00EB5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F12FC"/>
  <w15:chartTrackingRefBased/>
  <w15:docId w15:val="{69104EF0-8FE9-4A6F-912B-06198D05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3C0"/>
    <w:rPr>
      <w:kern w:val="0"/>
      <w14:ligatures w14:val="none"/>
    </w:rPr>
  </w:style>
  <w:style w:type="paragraph" w:styleId="Heading1">
    <w:name w:val="heading 1"/>
    <w:basedOn w:val="Normal"/>
    <w:next w:val="Normal"/>
    <w:link w:val="Heading1Char"/>
    <w:uiPriority w:val="9"/>
    <w:qFormat/>
    <w:rsid w:val="007D63C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D63C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D63C0"/>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D63C0"/>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D63C0"/>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D63C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D63C0"/>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D63C0"/>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D63C0"/>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3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3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3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3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3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3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3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3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3C0"/>
    <w:rPr>
      <w:rFonts w:eastAsiaTheme="majorEastAsia" w:cstheme="majorBidi"/>
      <w:color w:val="272727" w:themeColor="text1" w:themeTint="D8"/>
    </w:rPr>
  </w:style>
  <w:style w:type="paragraph" w:styleId="Title">
    <w:name w:val="Title"/>
    <w:basedOn w:val="Normal"/>
    <w:next w:val="Normal"/>
    <w:link w:val="TitleChar"/>
    <w:uiPriority w:val="10"/>
    <w:qFormat/>
    <w:rsid w:val="007D63C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D63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3C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D63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3C0"/>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D63C0"/>
    <w:rPr>
      <w:i/>
      <w:iCs/>
      <w:color w:val="404040" w:themeColor="text1" w:themeTint="BF"/>
    </w:rPr>
  </w:style>
  <w:style w:type="paragraph" w:styleId="ListParagraph">
    <w:name w:val="List Paragraph"/>
    <w:basedOn w:val="Normal"/>
    <w:uiPriority w:val="34"/>
    <w:qFormat/>
    <w:rsid w:val="007D63C0"/>
    <w:pPr>
      <w:ind w:left="720"/>
      <w:contextualSpacing/>
    </w:pPr>
    <w:rPr>
      <w:kern w:val="2"/>
      <w14:ligatures w14:val="standardContextual"/>
    </w:rPr>
  </w:style>
  <w:style w:type="character" w:styleId="IntenseEmphasis">
    <w:name w:val="Intense Emphasis"/>
    <w:basedOn w:val="DefaultParagraphFont"/>
    <w:uiPriority w:val="21"/>
    <w:qFormat/>
    <w:rsid w:val="007D63C0"/>
    <w:rPr>
      <w:i/>
      <w:iCs/>
      <w:color w:val="0F4761" w:themeColor="accent1" w:themeShade="BF"/>
    </w:rPr>
  </w:style>
  <w:style w:type="paragraph" w:styleId="IntenseQuote">
    <w:name w:val="Intense Quote"/>
    <w:basedOn w:val="Normal"/>
    <w:next w:val="Normal"/>
    <w:link w:val="IntenseQuoteChar"/>
    <w:uiPriority w:val="30"/>
    <w:qFormat/>
    <w:rsid w:val="007D63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D63C0"/>
    <w:rPr>
      <w:i/>
      <w:iCs/>
      <w:color w:val="0F4761" w:themeColor="accent1" w:themeShade="BF"/>
    </w:rPr>
  </w:style>
  <w:style w:type="character" w:styleId="IntenseReference">
    <w:name w:val="Intense Reference"/>
    <w:basedOn w:val="DefaultParagraphFont"/>
    <w:uiPriority w:val="32"/>
    <w:qFormat/>
    <w:rsid w:val="007D63C0"/>
    <w:rPr>
      <w:b/>
      <w:bCs/>
      <w:smallCaps/>
      <w:color w:val="0F4761" w:themeColor="accent1" w:themeShade="BF"/>
      <w:spacing w:val="5"/>
    </w:rPr>
  </w:style>
  <w:style w:type="character" w:styleId="Hyperlink">
    <w:name w:val="Hyperlink"/>
    <w:basedOn w:val="DefaultParagraphFont"/>
    <w:uiPriority w:val="99"/>
    <w:unhideWhenUsed/>
    <w:rsid w:val="007D63C0"/>
    <w:rPr>
      <w:color w:val="467886" w:themeColor="hyperlink"/>
      <w:u w:val="single"/>
    </w:rPr>
  </w:style>
  <w:style w:type="paragraph" w:customStyle="1" w:styleId="APCHeaded">
    <w:name w:val="APC Headed"/>
    <w:basedOn w:val="Normal"/>
    <w:link w:val="APCHeadedChar"/>
    <w:qFormat/>
    <w:rsid w:val="007D63C0"/>
    <w:pPr>
      <w:spacing w:after="200" w:line="276" w:lineRule="auto"/>
      <w:jc w:val="center"/>
    </w:pPr>
    <w:rPr>
      <w:rFonts w:ascii="Lucida Bright" w:eastAsia="Calibri" w:hAnsi="Lucida Bright" w:cs="Arial"/>
      <w:b/>
      <w:color w:val="2918A8"/>
      <w:sz w:val="52"/>
      <w:szCs w:val="52"/>
    </w:rPr>
  </w:style>
  <w:style w:type="character" w:customStyle="1" w:styleId="APCHeadedChar">
    <w:name w:val="APC Headed Char"/>
    <w:link w:val="APCHeaded"/>
    <w:rsid w:val="007D63C0"/>
    <w:rPr>
      <w:rFonts w:ascii="Lucida Bright" w:eastAsia="Calibri" w:hAnsi="Lucida Bright" w:cs="Arial"/>
      <w:b/>
      <w:color w:val="2918A8"/>
      <w:kern w:val="0"/>
      <w:sz w:val="52"/>
      <w:szCs w:val="52"/>
      <w14:ligatures w14:val="none"/>
    </w:rPr>
  </w:style>
  <w:style w:type="paragraph" w:customStyle="1" w:styleId="Body1">
    <w:name w:val="Body 1"/>
    <w:rsid w:val="007D63C0"/>
    <w:pPr>
      <w:spacing w:after="0" w:line="240" w:lineRule="auto"/>
      <w:outlineLvl w:val="0"/>
    </w:pPr>
    <w:rPr>
      <w:rFonts w:ascii="Times New Roman" w:eastAsia="Arial Unicode MS" w:hAnsi="Times New Roman" w:cs="Times New Roman"/>
      <w:color w:val="000000"/>
      <w:kern w:val="0"/>
      <w:sz w:val="20"/>
      <w:szCs w:val="20"/>
      <w:u w:color="000000"/>
      <w:lang w:eastAsia="en-GB"/>
      <w14:ligatures w14:val="none"/>
    </w:rPr>
  </w:style>
  <w:style w:type="paragraph" w:styleId="Header">
    <w:name w:val="header"/>
    <w:basedOn w:val="Normal"/>
    <w:link w:val="HeaderChar"/>
    <w:uiPriority w:val="99"/>
    <w:unhideWhenUsed/>
    <w:rsid w:val="001016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6C0"/>
    <w:rPr>
      <w:kern w:val="0"/>
      <w14:ligatures w14:val="none"/>
    </w:rPr>
  </w:style>
  <w:style w:type="paragraph" w:styleId="Footer">
    <w:name w:val="footer"/>
    <w:basedOn w:val="Normal"/>
    <w:link w:val="FooterChar"/>
    <w:uiPriority w:val="99"/>
    <w:unhideWhenUsed/>
    <w:rsid w:val="001016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6C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alfristonparishcouncil.org.u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Clerk</dc:creator>
  <cp:keywords/>
  <dc:description/>
  <cp:lastModifiedBy>Clerk Clerk</cp:lastModifiedBy>
  <cp:revision>13</cp:revision>
  <dcterms:created xsi:type="dcterms:W3CDTF">2024-10-17T13:32:00Z</dcterms:created>
  <dcterms:modified xsi:type="dcterms:W3CDTF">2024-10-17T15:03:00Z</dcterms:modified>
</cp:coreProperties>
</file>